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C631AB" w14:textId="77777777" w:rsidR="00F34766" w:rsidRDefault="00E232D8" w:rsidP="00E232D8">
      <w:pPr>
        <w:tabs>
          <w:tab w:val="center" w:pos="4536"/>
          <w:tab w:val="right" w:pos="7938"/>
          <w:tab w:val="right" w:pos="9639"/>
        </w:tabs>
        <w:ind w:right="2"/>
        <w:rPr>
          <w:rFonts w:ascii="Arial" w:hAnsi="Arial" w:cs="Arial"/>
          <w:b/>
          <w:bCs/>
          <w:sz w:val="22"/>
          <w:szCs w:val="21"/>
        </w:rPr>
      </w:pPr>
      <w:r w:rsidRPr="00E232D8">
        <w:rPr>
          <w:rFonts w:ascii="Arial" w:hAnsi="Arial" w:cs="Arial"/>
          <w:b/>
          <w:bCs/>
          <w:sz w:val="22"/>
          <w:szCs w:val="21"/>
        </w:rPr>
        <w:t>3GPP TSG RAN WG1 #111</w:t>
      </w:r>
      <w:r w:rsidRPr="00E232D8">
        <w:rPr>
          <w:rFonts w:ascii="Arial" w:hAnsi="Arial" w:cs="Arial"/>
          <w:b/>
          <w:bCs/>
          <w:sz w:val="22"/>
          <w:szCs w:val="21"/>
        </w:rPr>
        <w:tab/>
      </w:r>
      <w:r w:rsidRPr="00E232D8">
        <w:rPr>
          <w:rFonts w:ascii="Arial" w:hAnsi="Arial" w:cs="Arial"/>
          <w:b/>
          <w:bCs/>
          <w:sz w:val="22"/>
          <w:szCs w:val="21"/>
        </w:rPr>
        <w:tab/>
      </w:r>
      <w:r w:rsidRPr="00E232D8">
        <w:rPr>
          <w:rFonts w:ascii="Arial" w:hAnsi="Arial" w:cs="Arial"/>
          <w:b/>
          <w:bCs/>
          <w:sz w:val="22"/>
          <w:szCs w:val="21"/>
        </w:rPr>
        <w:tab/>
      </w:r>
      <w:r w:rsidR="00F34766" w:rsidRPr="00F34766">
        <w:rPr>
          <w:rFonts w:ascii="Arial" w:hAnsi="Arial" w:cs="Arial"/>
          <w:b/>
          <w:bCs/>
          <w:sz w:val="22"/>
          <w:szCs w:val="21"/>
        </w:rPr>
        <w:t>R1-2211801</w:t>
      </w:r>
    </w:p>
    <w:p w14:paraId="5883BC84" w14:textId="77777777" w:rsidR="00E232D8" w:rsidRPr="00E232D8" w:rsidRDefault="00E232D8" w:rsidP="00E232D8">
      <w:pPr>
        <w:tabs>
          <w:tab w:val="center" w:pos="4536"/>
          <w:tab w:val="right" w:pos="7938"/>
          <w:tab w:val="right" w:pos="9639"/>
        </w:tabs>
        <w:ind w:right="2"/>
        <w:rPr>
          <w:rFonts w:ascii="Arial" w:hAnsi="Arial" w:cs="Arial"/>
          <w:b/>
          <w:bCs/>
          <w:sz w:val="22"/>
          <w:szCs w:val="21"/>
        </w:rPr>
      </w:pPr>
      <w:r w:rsidRPr="00E232D8">
        <w:rPr>
          <w:rFonts w:ascii="Arial" w:hAnsi="Arial" w:cs="Arial"/>
          <w:b/>
          <w:bCs/>
          <w:sz w:val="22"/>
          <w:szCs w:val="21"/>
        </w:rPr>
        <w:t>Toulouse, France, November 14th – 18th, 2022</w:t>
      </w:r>
    </w:p>
    <w:p w14:paraId="178D8C0D" w14:textId="77777777" w:rsidR="00E306B3" w:rsidRDefault="00E306B3" w:rsidP="00801CBA">
      <w:pPr>
        <w:pStyle w:val="3GPPHeader"/>
        <w:contextualSpacing/>
        <w:rPr>
          <w:sz w:val="22"/>
          <w:szCs w:val="22"/>
        </w:rPr>
      </w:pPr>
    </w:p>
    <w:p w14:paraId="3AC99794" w14:textId="086C70EF" w:rsidR="00B90144" w:rsidRDefault="00B90144" w:rsidP="00801CBA">
      <w:pPr>
        <w:pStyle w:val="3GPPHeader"/>
        <w:contextualSpacing/>
        <w:rPr>
          <w:sz w:val="22"/>
          <w:szCs w:val="22"/>
        </w:rPr>
      </w:pPr>
      <w:r w:rsidRPr="00315C6E">
        <w:rPr>
          <w:sz w:val="22"/>
          <w:szCs w:val="22"/>
        </w:rPr>
        <w:t>Agenda Item:</w:t>
      </w:r>
      <w:r w:rsidRPr="00315C6E">
        <w:rPr>
          <w:sz w:val="22"/>
          <w:szCs w:val="22"/>
        </w:rPr>
        <w:tab/>
      </w:r>
      <w:r w:rsidR="00D5794E">
        <w:rPr>
          <w:sz w:val="22"/>
          <w:szCs w:val="22"/>
        </w:rPr>
        <w:t>9</w:t>
      </w:r>
      <w:r>
        <w:rPr>
          <w:sz w:val="22"/>
          <w:szCs w:val="22"/>
        </w:rPr>
        <w:t>.</w:t>
      </w:r>
      <w:r w:rsidR="00432164">
        <w:rPr>
          <w:sz w:val="22"/>
          <w:szCs w:val="22"/>
        </w:rPr>
        <w:t>1.</w:t>
      </w:r>
      <w:r w:rsidR="00D02297">
        <w:rPr>
          <w:sz w:val="22"/>
          <w:szCs w:val="22"/>
        </w:rPr>
        <w:t>3.</w:t>
      </w:r>
      <w:r w:rsidR="0058331D">
        <w:rPr>
          <w:sz w:val="22"/>
          <w:szCs w:val="22"/>
        </w:rPr>
        <w:t>2</w:t>
      </w:r>
    </w:p>
    <w:p w14:paraId="1AFE252F" w14:textId="77777777" w:rsidR="00CD566C" w:rsidRPr="00315C6E" w:rsidRDefault="00CD566C" w:rsidP="00801CBA">
      <w:pPr>
        <w:pStyle w:val="3GPPHeader"/>
        <w:contextualSpacing/>
        <w:rPr>
          <w:sz w:val="22"/>
          <w:szCs w:val="22"/>
        </w:rPr>
      </w:pPr>
    </w:p>
    <w:p w14:paraId="62C8DF9B" w14:textId="77777777" w:rsidR="00B90144" w:rsidRPr="00315C6E" w:rsidRDefault="00B90144" w:rsidP="00B90144">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1AAEF9AC" w14:textId="77777777" w:rsidR="00F373E5" w:rsidRDefault="00B90144" w:rsidP="00B90144">
      <w:pPr>
        <w:pStyle w:val="3GPPHeader"/>
        <w:rPr>
          <w:sz w:val="22"/>
          <w:szCs w:val="22"/>
        </w:rPr>
      </w:pPr>
      <w:r w:rsidRPr="00315C6E">
        <w:rPr>
          <w:sz w:val="22"/>
          <w:szCs w:val="22"/>
        </w:rPr>
        <w:t>Title:</w:t>
      </w:r>
      <w:r w:rsidRPr="00315C6E">
        <w:rPr>
          <w:sz w:val="22"/>
          <w:szCs w:val="22"/>
        </w:rPr>
        <w:tab/>
      </w:r>
      <w:r w:rsidR="00F373E5" w:rsidRPr="00F373E5">
        <w:rPr>
          <w:sz w:val="22"/>
          <w:szCs w:val="22"/>
        </w:rPr>
        <w:t>Views on Rel-18 MIMO SRS enhancement</w:t>
      </w:r>
    </w:p>
    <w:p w14:paraId="127F5BF3" w14:textId="77777777" w:rsidR="00B90144" w:rsidRPr="00315C6E" w:rsidRDefault="00B90144" w:rsidP="00B90144">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B23EB7">
      <w:pPr>
        <w:pStyle w:val="Heading1"/>
      </w:pPr>
      <w:r w:rsidRPr="00315C6E">
        <w:t>Introduction</w:t>
      </w:r>
    </w:p>
    <w:p w14:paraId="6397C45F" w14:textId="6C73BF71" w:rsidR="001C4F93" w:rsidRDefault="00A421F5" w:rsidP="00A421F5">
      <w:pPr>
        <w:pStyle w:val="0Maintext"/>
        <w:spacing w:after="120" w:afterAutospacing="0" w:line="240" w:lineRule="auto"/>
        <w:ind w:firstLine="0"/>
        <w:rPr>
          <w:lang w:val="en-US"/>
        </w:rPr>
      </w:pPr>
      <w:r>
        <w:rPr>
          <w:lang w:val="en-US"/>
        </w:rPr>
        <w:t xml:space="preserve">In Rel-18, as part of the approved WID in </w:t>
      </w:r>
      <w:r w:rsidR="007B6697" w:rsidRPr="007B6697">
        <w:rPr>
          <w:lang w:val="en-US"/>
        </w:rPr>
        <w:t>RP-213598</w:t>
      </w:r>
      <w:r w:rsidR="007B6697">
        <w:rPr>
          <w:lang w:val="en-US"/>
        </w:rPr>
        <w:t>, [1]</w:t>
      </w:r>
      <w:r w:rsidR="009C41E6">
        <w:rPr>
          <w:lang w:val="en-US"/>
        </w:rPr>
        <w:t xml:space="preserve">, the following two objectives are considered for </w:t>
      </w:r>
      <w:r w:rsidR="0024242C">
        <w:rPr>
          <w:lang w:val="en-US"/>
        </w:rPr>
        <w:t>SRS</w:t>
      </w:r>
      <w:r w:rsidR="009C41E6">
        <w:rPr>
          <w:lang w:val="en-US"/>
        </w:rPr>
        <w:t xml:space="preserve"> enhancement </w:t>
      </w:r>
    </w:p>
    <w:tbl>
      <w:tblPr>
        <w:tblStyle w:val="TableGrid"/>
        <w:tblW w:w="0" w:type="auto"/>
        <w:tblLook w:val="04A0" w:firstRow="1" w:lastRow="0" w:firstColumn="1" w:lastColumn="0" w:noHBand="0" w:noVBand="1"/>
      </w:tblPr>
      <w:tblGrid>
        <w:gridCol w:w="9350"/>
      </w:tblGrid>
      <w:tr w:rsidR="00D3152B" w14:paraId="79C0B7D8" w14:textId="77777777" w:rsidTr="00D3152B">
        <w:tc>
          <w:tcPr>
            <w:tcW w:w="17270" w:type="dxa"/>
          </w:tcPr>
          <w:p w14:paraId="68FE44BF" w14:textId="77777777" w:rsidR="00563FF1" w:rsidRPr="00563FF1" w:rsidRDefault="00563FF1" w:rsidP="00563FF1">
            <w:pPr>
              <w:numPr>
                <w:ilvl w:val="0"/>
                <w:numId w:val="5"/>
              </w:numPr>
              <w:overflowPunct w:val="0"/>
              <w:autoSpaceDE w:val="0"/>
              <w:autoSpaceDN w:val="0"/>
              <w:adjustRightInd w:val="0"/>
              <w:snapToGrid w:val="0"/>
              <w:spacing w:beforeLines="50" w:before="120"/>
              <w:ind w:left="420" w:hanging="420"/>
              <w:jc w:val="both"/>
              <w:textAlignment w:val="baseline"/>
              <w:rPr>
                <w:bCs/>
                <w:sz w:val="20"/>
                <w:szCs w:val="20"/>
              </w:rPr>
            </w:pPr>
            <w:r w:rsidRPr="00563FF1">
              <w:rPr>
                <w:bCs/>
                <w:sz w:val="20"/>
                <w:szCs w:val="20"/>
              </w:rPr>
              <w:t>Study, and if justified, specify enhancements of CSI acquisition for Coherent-JT targeting FR1 and up to 4 TRPs, assuming ideal backhaul and synchronization as well as the same number of antenna ports across TRPs, as follows:</w:t>
            </w:r>
          </w:p>
          <w:p w14:paraId="7DA053CF" w14:textId="77777777" w:rsidR="00563FF1" w:rsidRPr="00563FF1" w:rsidRDefault="00563FF1" w:rsidP="00563FF1">
            <w:pPr>
              <w:numPr>
                <w:ilvl w:val="1"/>
                <w:numId w:val="30"/>
              </w:numPr>
              <w:overflowPunct w:val="0"/>
              <w:autoSpaceDE w:val="0"/>
              <w:autoSpaceDN w:val="0"/>
              <w:adjustRightInd w:val="0"/>
              <w:snapToGrid w:val="0"/>
              <w:spacing w:beforeLines="50" w:before="120"/>
              <w:ind w:left="840"/>
              <w:jc w:val="both"/>
              <w:textAlignment w:val="baseline"/>
              <w:rPr>
                <w:bCs/>
                <w:sz w:val="20"/>
                <w:szCs w:val="20"/>
              </w:rPr>
            </w:pPr>
            <w:r w:rsidRPr="00563FF1">
              <w:rPr>
                <w:bCs/>
                <w:sz w:val="20"/>
                <w:szCs w:val="20"/>
              </w:rPr>
              <w:t>Rel-16/17 Type-II codebook refinement for CJT mTRP targeting FDD and its associated CSI reporting, taking into account throughput-overhead trade-off</w:t>
            </w:r>
          </w:p>
          <w:p w14:paraId="0ABC3925" w14:textId="77777777" w:rsidR="00563FF1" w:rsidRPr="00566CE1" w:rsidRDefault="00563FF1" w:rsidP="00563FF1">
            <w:pPr>
              <w:numPr>
                <w:ilvl w:val="1"/>
                <w:numId w:val="30"/>
              </w:numPr>
              <w:overflowPunct w:val="0"/>
              <w:autoSpaceDE w:val="0"/>
              <w:autoSpaceDN w:val="0"/>
              <w:adjustRightInd w:val="0"/>
              <w:snapToGrid w:val="0"/>
              <w:spacing w:beforeLines="50" w:before="120"/>
              <w:ind w:left="840"/>
              <w:jc w:val="both"/>
              <w:textAlignment w:val="baseline"/>
              <w:rPr>
                <w:bCs/>
                <w:sz w:val="20"/>
                <w:szCs w:val="20"/>
                <w:highlight w:val="yellow"/>
              </w:rPr>
            </w:pPr>
            <w:r w:rsidRPr="00566CE1">
              <w:rPr>
                <w:bCs/>
                <w:sz w:val="20"/>
                <w:szCs w:val="20"/>
                <w:highlight w:val="yellow"/>
              </w:rPr>
              <w:t>SRS enhancement to manage inter-TRP cross-SRS interference targeting TDD CJT via SRS capacity enhancement and/or interference randomization, with the constraints that 1) without consuming additional resources for SRS; 2) reuse existing SRS comb structure; 3) without new SRS root sequences</w:t>
            </w:r>
          </w:p>
          <w:p w14:paraId="71E8E72D" w14:textId="77777777" w:rsidR="00563FF1" w:rsidRPr="00563FF1" w:rsidRDefault="00563FF1" w:rsidP="00563FF1">
            <w:pPr>
              <w:numPr>
                <w:ilvl w:val="1"/>
                <w:numId w:val="30"/>
              </w:numPr>
              <w:overflowPunct w:val="0"/>
              <w:autoSpaceDE w:val="0"/>
              <w:autoSpaceDN w:val="0"/>
              <w:adjustRightInd w:val="0"/>
              <w:snapToGrid w:val="0"/>
              <w:spacing w:beforeLines="50" w:before="120"/>
              <w:ind w:left="840"/>
              <w:jc w:val="both"/>
              <w:textAlignment w:val="baseline"/>
              <w:rPr>
                <w:bCs/>
                <w:sz w:val="20"/>
                <w:szCs w:val="20"/>
              </w:rPr>
            </w:pPr>
            <w:r w:rsidRPr="00563FF1">
              <w:rPr>
                <w:bCs/>
                <w:sz w:val="20"/>
                <w:szCs w:val="20"/>
              </w:rPr>
              <w:t>Note: the maximum number of CSI-RS ports per resource remains the same as in Rel-17, i.e. 32</w:t>
            </w:r>
          </w:p>
          <w:p w14:paraId="0EF9A608" w14:textId="77777777" w:rsidR="00563FF1" w:rsidRPr="00566CE1" w:rsidRDefault="00563FF1" w:rsidP="00563FF1">
            <w:pPr>
              <w:numPr>
                <w:ilvl w:val="0"/>
                <w:numId w:val="5"/>
              </w:numPr>
              <w:overflowPunct w:val="0"/>
              <w:autoSpaceDE w:val="0"/>
              <w:autoSpaceDN w:val="0"/>
              <w:adjustRightInd w:val="0"/>
              <w:snapToGrid w:val="0"/>
              <w:spacing w:beforeLines="50" w:before="120"/>
              <w:ind w:left="420" w:hanging="420"/>
              <w:jc w:val="both"/>
              <w:textAlignment w:val="baseline"/>
              <w:rPr>
                <w:bCs/>
                <w:sz w:val="20"/>
                <w:szCs w:val="20"/>
                <w:highlight w:val="yellow"/>
              </w:rPr>
            </w:pPr>
            <w:r w:rsidRPr="00566CE1">
              <w:rPr>
                <w:bCs/>
                <w:sz w:val="20"/>
                <w:szCs w:val="20"/>
                <w:highlight w:val="yellow"/>
              </w:rPr>
              <w:t>Study, and if justified, specify UL DMRS, SRS, SRI, and TPMI (including codebook) enhancements to enable 8 Tx UL operation to support 4 and more layers per UE in UL targeting CPE/FWA/vehicle/Industrial devices</w:t>
            </w:r>
          </w:p>
          <w:p w14:paraId="043ED6BD" w14:textId="746ADAF8" w:rsidR="00D3152B" w:rsidRPr="00563FF1" w:rsidRDefault="00563FF1" w:rsidP="00563FF1">
            <w:pPr>
              <w:numPr>
                <w:ilvl w:val="1"/>
                <w:numId w:val="31"/>
              </w:numPr>
              <w:overflowPunct w:val="0"/>
              <w:autoSpaceDE w:val="0"/>
              <w:autoSpaceDN w:val="0"/>
              <w:adjustRightInd w:val="0"/>
              <w:snapToGrid w:val="0"/>
              <w:spacing w:beforeLines="50" w:before="120"/>
              <w:ind w:left="840"/>
              <w:jc w:val="both"/>
              <w:textAlignment w:val="baseline"/>
              <w:rPr>
                <w:bCs/>
              </w:rPr>
            </w:pPr>
            <w:r w:rsidRPr="00563FF1">
              <w:rPr>
                <w:bCs/>
                <w:sz w:val="20"/>
                <w:szCs w:val="20"/>
              </w:rPr>
              <w:t>Note: Potential restrictions on the scope of this objective (including coherence assumption, full/non-full power modes) will be identified as part of the study.</w:t>
            </w:r>
          </w:p>
        </w:tc>
      </w:tr>
    </w:tbl>
    <w:p w14:paraId="6CC88377" w14:textId="6549D64D" w:rsidR="009C41E6" w:rsidRDefault="009C41E6" w:rsidP="00A421F5">
      <w:pPr>
        <w:pStyle w:val="0Maintext"/>
        <w:spacing w:after="120" w:afterAutospacing="0" w:line="240" w:lineRule="auto"/>
        <w:ind w:firstLine="0"/>
        <w:rPr>
          <w:lang w:val="en-US"/>
        </w:rPr>
      </w:pPr>
    </w:p>
    <w:p w14:paraId="49A04DDA" w14:textId="1DC6395B" w:rsidR="00351A31" w:rsidRDefault="00351A31" w:rsidP="00E012AA">
      <w:pPr>
        <w:pStyle w:val="0Maintext"/>
        <w:spacing w:after="120" w:afterAutospacing="0" w:line="240" w:lineRule="auto"/>
        <w:ind w:firstLine="0"/>
        <w:rPr>
          <w:lang w:val="en-US"/>
        </w:rPr>
      </w:pPr>
      <w:r>
        <w:rPr>
          <w:lang w:val="en-US"/>
        </w:rPr>
        <w:t>In last RAN1 meeting #1</w:t>
      </w:r>
      <w:r w:rsidR="00F55EA5">
        <w:rPr>
          <w:lang w:val="en-US"/>
        </w:rPr>
        <w:t>1</w:t>
      </w:r>
      <w:r>
        <w:rPr>
          <w:lang w:val="en-US"/>
        </w:rPr>
        <w:t>0</w:t>
      </w:r>
      <w:r w:rsidR="00D60C80">
        <w:rPr>
          <w:lang w:val="en-US"/>
        </w:rPr>
        <w:t>b-</w:t>
      </w:r>
      <w:r>
        <w:rPr>
          <w:lang w:val="en-US"/>
        </w:rPr>
        <w:t xml:space="preserve">e [2], the following agreement/conclusion were reached regarding </w:t>
      </w:r>
      <w:r w:rsidR="004E3972">
        <w:rPr>
          <w:lang w:val="en-US"/>
        </w:rPr>
        <w:t xml:space="preserve">Rel-18 SRS enhancement </w:t>
      </w:r>
    </w:p>
    <w:tbl>
      <w:tblPr>
        <w:tblStyle w:val="TableGrid"/>
        <w:tblW w:w="0" w:type="auto"/>
        <w:tblLook w:val="04A0" w:firstRow="1" w:lastRow="0" w:firstColumn="1" w:lastColumn="0" w:noHBand="0" w:noVBand="1"/>
      </w:tblPr>
      <w:tblGrid>
        <w:gridCol w:w="9350"/>
      </w:tblGrid>
      <w:tr w:rsidR="00FA3370" w14:paraId="09A26E9F" w14:textId="77777777" w:rsidTr="00FA3370">
        <w:tc>
          <w:tcPr>
            <w:tcW w:w="9350" w:type="dxa"/>
          </w:tcPr>
          <w:p w14:paraId="0A297F92" w14:textId="77777777" w:rsidR="000C602D" w:rsidRPr="000C602D" w:rsidRDefault="000C602D" w:rsidP="000C602D">
            <w:pPr>
              <w:rPr>
                <w:color w:val="000000" w:themeColor="text1"/>
                <w:sz w:val="20"/>
                <w:szCs w:val="20"/>
                <w:highlight w:val="green"/>
                <w:lang w:eastAsia="x-none"/>
              </w:rPr>
            </w:pPr>
            <w:r w:rsidRPr="000C602D">
              <w:rPr>
                <w:color w:val="000000" w:themeColor="text1"/>
                <w:sz w:val="20"/>
                <w:szCs w:val="20"/>
                <w:highlight w:val="green"/>
                <w:lang w:eastAsia="x-none"/>
              </w:rPr>
              <w:t>Agreement</w:t>
            </w:r>
          </w:p>
          <w:p w14:paraId="750FB7E3" w14:textId="77777777" w:rsidR="000C602D" w:rsidRPr="000C602D" w:rsidRDefault="000C602D" w:rsidP="000C602D">
            <w:pPr>
              <w:rPr>
                <w:color w:val="000000" w:themeColor="text1"/>
                <w:sz w:val="20"/>
                <w:szCs w:val="20"/>
                <w:lang w:eastAsia="x-none"/>
              </w:rPr>
            </w:pPr>
            <w:r w:rsidRPr="000C602D">
              <w:rPr>
                <w:color w:val="000000" w:themeColor="text1"/>
                <w:sz w:val="20"/>
                <w:szCs w:val="20"/>
                <w:lang w:eastAsia="x-none"/>
              </w:rPr>
              <w:t>Support at least one of the following for SRS interference randomization</w:t>
            </w:r>
          </w:p>
          <w:p w14:paraId="770E73FA" w14:textId="77777777" w:rsidR="000C602D" w:rsidRPr="000C602D" w:rsidRDefault="000C602D" w:rsidP="000C602D">
            <w:pPr>
              <w:pStyle w:val="ListParagraph"/>
              <w:numPr>
                <w:ilvl w:val="0"/>
                <w:numId w:val="41"/>
              </w:numPr>
              <w:ind w:leftChars="0"/>
              <w:jc w:val="both"/>
              <w:rPr>
                <w:rFonts w:ascii="Times New Roman" w:eastAsia="Malgun Gothic" w:hAnsi="Times New Roman"/>
                <w:color w:val="000000" w:themeColor="text1"/>
                <w:szCs w:val="20"/>
                <w:lang w:eastAsia="ja-JP"/>
              </w:rPr>
            </w:pPr>
            <w:r w:rsidRPr="000C602D">
              <w:rPr>
                <w:rFonts w:ascii="Times New Roman" w:eastAsia="Malgun Gothic" w:hAnsi="Times New Roman"/>
                <w:color w:val="000000" w:themeColor="text1"/>
                <w:szCs w:val="20"/>
                <w:lang w:eastAsia="ja-JP"/>
              </w:rPr>
              <w:t>Randomized code-domain resource mapping for SRS transmission by introducing cyclic shift hopping / randomization to SRS resource</w:t>
            </w:r>
          </w:p>
          <w:p w14:paraId="0084290C" w14:textId="77777777" w:rsidR="000C602D" w:rsidRPr="000C602D" w:rsidRDefault="000C602D" w:rsidP="000C602D">
            <w:pPr>
              <w:pStyle w:val="ListParagraph"/>
              <w:numPr>
                <w:ilvl w:val="0"/>
                <w:numId w:val="41"/>
              </w:numPr>
              <w:ind w:leftChars="0"/>
              <w:jc w:val="both"/>
              <w:rPr>
                <w:rFonts w:ascii="Times New Roman" w:eastAsia="Malgun Gothic" w:hAnsi="Times New Roman"/>
                <w:color w:val="000000" w:themeColor="text1"/>
                <w:szCs w:val="20"/>
                <w:lang w:eastAsia="ja-JP"/>
              </w:rPr>
            </w:pPr>
            <w:r w:rsidRPr="000C602D">
              <w:rPr>
                <w:rFonts w:ascii="Times New Roman" w:eastAsia="Malgun Gothic" w:hAnsi="Times New Roman"/>
                <w:color w:val="000000" w:themeColor="text1"/>
                <w:szCs w:val="20"/>
                <w:lang w:eastAsia="ja-JP"/>
              </w:rPr>
              <w:t>Comb offset hopping for SRS</w:t>
            </w:r>
          </w:p>
          <w:p w14:paraId="69276223" w14:textId="77777777" w:rsidR="000C602D" w:rsidRPr="000C602D" w:rsidRDefault="000C602D" w:rsidP="000C602D">
            <w:pPr>
              <w:pStyle w:val="ListParagraph"/>
              <w:numPr>
                <w:ilvl w:val="1"/>
                <w:numId w:val="41"/>
              </w:numPr>
              <w:ind w:leftChars="0"/>
              <w:jc w:val="both"/>
              <w:rPr>
                <w:rFonts w:ascii="Times New Roman" w:eastAsia="Malgun Gothic" w:hAnsi="Times New Roman"/>
                <w:color w:val="000000" w:themeColor="text1"/>
                <w:szCs w:val="20"/>
                <w:lang w:eastAsia="ja-JP"/>
              </w:rPr>
            </w:pPr>
            <w:r w:rsidRPr="000C602D">
              <w:rPr>
                <w:rFonts w:ascii="Times New Roman" w:eastAsia="Malgun Gothic" w:hAnsi="Times New Roman"/>
                <w:color w:val="000000" w:themeColor="text1"/>
                <w:szCs w:val="20"/>
                <w:lang w:eastAsia="ja-JP"/>
              </w:rPr>
              <w:t>The comb offset is determined pseudo-randomly as a function of time (e.g., slot index, symbol index) and/or NW configured ID with a certain UE-specific initialization.</w:t>
            </w:r>
          </w:p>
          <w:p w14:paraId="26ECBC13" w14:textId="77777777" w:rsidR="000C602D" w:rsidRPr="000C602D" w:rsidRDefault="000C602D" w:rsidP="000C602D">
            <w:pPr>
              <w:pStyle w:val="ListParagraph"/>
              <w:numPr>
                <w:ilvl w:val="1"/>
                <w:numId w:val="41"/>
              </w:numPr>
              <w:ind w:leftChars="0"/>
              <w:jc w:val="both"/>
              <w:rPr>
                <w:rFonts w:ascii="Times New Roman" w:eastAsia="Malgun Gothic" w:hAnsi="Times New Roman"/>
                <w:color w:val="000000" w:themeColor="text1"/>
                <w:szCs w:val="20"/>
                <w:lang w:eastAsia="ja-JP"/>
              </w:rPr>
            </w:pPr>
            <w:r w:rsidRPr="000C602D">
              <w:rPr>
                <w:rFonts w:ascii="Times New Roman" w:eastAsia="Malgun Gothic" w:hAnsi="Times New Roman"/>
                <w:color w:val="000000" w:themeColor="text1"/>
                <w:szCs w:val="20"/>
                <w:lang w:eastAsia="ja-JP"/>
              </w:rPr>
              <w:t>FFS: Other details, e.g., how the comb offset value is determined by the parameters for each SRS port of a SRS resource for a SRS transmission occasion.</w:t>
            </w:r>
          </w:p>
          <w:p w14:paraId="62F7DE4C" w14:textId="77777777" w:rsidR="000C602D" w:rsidRPr="000C602D" w:rsidRDefault="000C602D" w:rsidP="000C602D">
            <w:pPr>
              <w:rPr>
                <w:color w:val="000000" w:themeColor="text1"/>
                <w:sz w:val="20"/>
                <w:szCs w:val="20"/>
                <w:lang w:eastAsia="x-none"/>
              </w:rPr>
            </w:pPr>
          </w:p>
          <w:p w14:paraId="4E8FFD83" w14:textId="77777777" w:rsidR="000C602D" w:rsidRPr="000C602D" w:rsidRDefault="000C602D" w:rsidP="000C602D">
            <w:pPr>
              <w:rPr>
                <w:color w:val="000000" w:themeColor="text1"/>
                <w:sz w:val="20"/>
                <w:szCs w:val="20"/>
                <w:highlight w:val="green"/>
                <w:lang w:eastAsia="x-none"/>
              </w:rPr>
            </w:pPr>
            <w:r w:rsidRPr="000C602D">
              <w:rPr>
                <w:color w:val="000000" w:themeColor="text1"/>
                <w:sz w:val="20"/>
                <w:szCs w:val="20"/>
                <w:highlight w:val="green"/>
                <w:lang w:eastAsia="x-none"/>
              </w:rPr>
              <w:t>Agreement</w:t>
            </w:r>
          </w:p>
          <w:p w14:paraId="04FD730B" w14:textId="77777777" w:rsidR="000C602D" w:rsidRPr="000C602D" w:rsidRDefault="000C602D" w:rsidP="000C602D">
            <w:pPr>
              <w:rPr>
                <w:color w:val="000000" w:themeColor="text1"/>
                <w:sz w:val="20"/>
                <w:szCs w:val="20"/>
              </w:rPr>
            </w:pPr>
            <w:r w:rsidRPr="000C602D">
              <w:rPr>
                <w:color w:val="000000" w:themeColor="text1"/>
                <w:sz w:val="20"/>
                <w:szCs w:val="20"/>
              </w:rPr>
              <w:t>For comb offset hopping for SRS and for randomized code-domain resource mapping for SRS transmission via cyclic shift hopping / randomization, further study the following:</w:t>
            </w:r>
          </w:p>
          <w:p w14:paraId="0A33286B" w14:textId="77777777" w:rsidR="000C602D" w:rsidRPr="000C602D" w:rsidRDefault="000C602D" w:rsidP="000C602D">
            <w:pPr>
              <w:pStyle w:val="ListParagraph"/>
              <w:numPr>
                <w:ilvl w:val="0"/>
                <w:numId w:val="42"/>
              </w:numPr>
              <w:ind w:leftChars="0"/>
              <w:contextualSpacing/>
              <w:rPr>
                <w:rFonts w:ascii="Times New Roman" w:hAnsi="Times New Roman"/>
                <w:color w:val="000000" w:themeColor="text1"/>
                <w:szCs w:val="20"/>
                <w:lang w:val="en-US"/>
              </w:rPr>
            </w:pPr>
            <w:r w:rsidRPr="000C602D">
              <w:rPr>
                <w:rFonts w:ascii="Times New Roman" w:hAnsi="Times New Roman"/>
                <w:color w:val="000000" w:themeColor="text1"/>
                <w:szCs w:val="20"/>
                <w:lang w:val="en-US"/>
              </w:rPr>
              <w:t>The hopping pattern (e.g., the pseudo-random sequence, time-domain granularity for hopping)</w:t>
            </w:r>
          </w:p>
          <w:p w14:paraId="67A245EB" w14:textId="77777777" w:rsidR="000C602D" w:rsidRPr="000C602D" w:rsidRDefault="000C602D" w:rsidP="000C602D">
            <w:pPr>
              <w:pStyle w:val="ListParagraph"/>
              <w:numPr>
                <w:ilvl w:val="0"/>
                <w:numId w:val="42"/>
              </w:numPr>
              <w:ind w:leftChars="0"/>
              <w:contextualSpacing/>
              <w:rPr>
                <w:rFonts w:ascii="Times New Roman" w:hAnsi="Times New Roman"/>
                <w:color w:val="000000" w:themeColor="text1"/>
                <w:szCs w:val="20"/>
                <w:lang w:val="en-US"/>
              </w:rPr>
            </w:pPr>
            <w:r w:rsidRPr="000C602D">
              <w:rPr>
                <w:rFonts w:ascii="Times New Roman" w:hAnsi="Times New Roman"/>
                <w:color w:val="000000" w:themeColor="text1"/>
                <w:szCs w:val="20"/>
                <w:lang w:val="en-US"/>
              </w:rPr>
              <w:t>The time-domain parameter and/or behavior (e.g., slot index, symbol index, re-initialization behavior)</w:t>
            </w:r>
          </w:p>
          <w:p w14:paraId="57613949" w14:textId="77777777" w:rsidR="000C602D" w:rsidRPr="000C602D" w:rsidRDefault="000C602D" w:rsidP="000C602D">
            <w:pPr>
              <w:pStyle w:val="ListParagraph"/>
              <w:numPr>
                <w:ilvl w:val="0"/>
                <w:numId w:val="42"/>
              </w:numPr>
              <w:ind w:leftChars="0"/>
              <w:contextualSpacing/>
              <w:rPr>
                <w:rFonts w:ascii="Times New Roman" w:hAnsi="Times New Roman"/>
                <w:color w:val="000000" w:themeColor="text1"/>
                <w:szCs w:val="20"/>
                <w:lang w:val="en-US"/>
              </w:rPr>
            </w:pPr>
            <w:r w:rsidRPr="000C602D">
              <w:rPr>
                <w:rFonts w:ascii="Times New Roman" w:hAnsi="Times New Roman"/>
                <w:color w:val="000000" w:themeColor="text1"/>
                <w:szCs w:val="20"/>
                <w:lang w:val="en-US"/>
              </w:rPr>
              <w:t>Network-configured ID for UE-specific initialization</w:t>
            </w:r>
          </w:p>
          <w:p w14:paraId="47DF9B75" w14:textId="77777777" w:rsidR="000C602D" w:rsidRPr="000C602D" w:rsidRDefault="000C602D" w:rsidP="000C602D">
            <w:pPr>
              <w:pStyle w:val="ListParagraph"/>
              <w:numPr>
                <w:ilvl w:val="0"/>
                <w:numId w:val="42"/>
              </w:numPr>
              <w:ind w:leftChars="0"/>
              <w:contextualSpacing/>
              <w:rPr>
                <w:rFonts w:ascii="Times New Roman" w:hAnsi="Times New Roman"/>
                <w:color w:val="000000" w:themeColor="text1"/>
                <w:szCs w:val="20"/>
                <w:lang w:val="en-US"/>
              </w:rPr>
            </w:pPr>
            <w:r w:rsidRPr="000C602D">
              <w:rPr>
                <w:rFonts w:ascii="Times New Roman" w:hAnsi="Times New Roman"/>
                <w:color w:val="000000" w:themeColor="text1"/>
                <w:szCs w:val="20"/>
                <w:lang w:val="en-US"/>
              </w:rPr>
              <w:t>How the comb offset / cyclic shift value is determined by the parameters for each SRS port of a SRS resource for a SRS transmission occasion</w:t>
            </w:r>
          </w:p>
          <w:p w14:paraId="685BAD98" w14:textId="77777777" w:rsidR="000C602D" w:rsidRPr="000C602D" w:rsidRDefault="000C602D" w:rsidP="000C602D">
            <w:pPr>
              <w:pStyle w:val="ListParagraph"/>
              <w:numPr>
                <w:ilvl w:val="0"/>
                <w:numId w:val="42"/>
              </w:numPr>
              <w:ind w:leftChars="0"/>
              <w:contextualSpacing/>
              <w:rPr>
                <w:rFonts w:ascii="Times New Roman" w:hAnsi="Times New Roman"/>
                <w:color w:val="000000" w:themeColor="text1"/>
                <w:szCs w:val="20"/>
                <w:lang w:val="en-US"/>
              </w:rPr>
            </w:pPr>
            <w:r w:rsidRPr="000C602D">
              <w:rPr>
                <w:rFonts w:ascii="Times New Roman" w:hAnsi="Times New Roman"/>
                <w:color w:val="000000" w:themeColor="text1"/>
                <w:szCs w:val="20"/>
                <w:lang w:val="en-US"/>
              </w:rPr>
              <w:t>Potential issue on multiplexing with legacy UEs if CS hopping and/or comb offset hopping are enabled</w:t>
            </w:r>
          </w:p>
          <w:p w14:paraId="201F951C" w14:textId="77777777" w:rsidR="000C602D" w:rsidRPr="000C602D" w:rsidRDefault="000C602D" w:rsidP="000C602D">
            <w:pPr>
              <w:pStyle w:val="ListParagraph"/>
              <w:numPr>
                <w:ilvl w:val="0"/>
                <w:numId w:val="42"/>
              </w:numPr>
              <w:ind w:leftChars="0"/>
              <w:contextualSpacing/>
              <w:rPr>
                <w:rFonts w:ascii="Times New Roman" w:hAnsi="Times New Roman"/>
                <w:color w:val="000000" w:themeColor="text1"/>
                <w:szCs w:val="20"/>
                <w:lang w:val="en-US"/>
              </w:rPr>
            </w:pPr>
            <w:r w:rsidRPr="000C602D">
              <w:rPr>
                <w:rFonts w:ascii="Times New Roman" w:hAnsi="Times New Roman"/>
                <w:color w:val="000000" w:themeColor="text1"/>
                <w:szCs w:val="20"/>
                <w:lang w:val="en-US"/>
              </w:rPr>
              <w:t>Applicability to periodic/semi-persistent/aperiodic SRS</w:t>
            </w:r>
          </w:p>
          <w:p w14:paraId="76A8146E" w14:textId="77777777" w:rsidR="000C602D" w:rsidRPr="000C602D" w:rsidRDefault="000C602D" w:rsidP="000C602D">
            <w:pPr>
              <w:pStyle w:val="ListParagraph"/>
              <w:ind w:leftChars="0" w:left="0"/>
              <w:contextualSpacing/>
              <w:rPr>
                <w:rFonts w:ascii="Times New Roman" w:hAnsi="Times New Roman"/>
                <w:color w:val="000000" w:themeColor="text1"/>
                <w:szCs w:val="20"/>
                <w:lang w:val="en-US"/>
              </w:rPr>
            </w:pPr>
            <w:r w:rsidRPr="000C602D">
              <w:rPr>
                <w:rFonts w:ascii="Times New Roman" w:hAnsi="Times New Roman"/>
                <w:color w:val="000000" w:themeColor="text1"/>
                <w:szCs w:val="20"/>
                <w:lang w:val="en-US"/>
              </w:rPr>
              <w:t>Other details are not excluded</w:t>
            </w:r>
          </w:p>
          <w:p w14:paraId="2924C82F" w14:textId="77777777" w:rsidR="000C602D" w:rsidRPr="000C602D" w:rsidRDefault="000C602D" w:rsidP="000C602D">
            <w:pPr>
              <w:rPr>
                <w:color w:val="000000" w:themeColor="text1"/>
                <w:sz w:val="20"/>
                <w:szCs w:val="20"/>
                <w:lang w:eastAsia="x-none"/>
              </w:rPr>
            </w:pPr>
          </w:p>
          <w:p w14:paraId="03206F3F" w14:textId="77777777" w:rsidR="000C602D" w:rsidRPr="000C602D" w:rsidRDefault="000C602D" w:rsidP="000C602D">
            <w:pPr>
              <w:rPr>
                <w:color w:val="000000" w:themeColor="text1"/>
                <w:sz w:val="20"/>
                <w:szCs w:val="20"/>
                <w:highlight w:val="green"/>
                <w:lang w:eastAsia="x-none"/>
              </w:rPr>
            </w:pPr>
            <w:r w:rsidRPr="000C602D">
              <w:rPr>
                <w:color w:val="000000" w:themeColor="text1"/>
                <w:sz w:val="20"/>
                <w:szCs w:val="20"/>
                <w:highlight w:val="green"/>
                <w:lang w:eastAsia="x-none"/>
              </w:rPr>
              <w:t>Agreement</w:t>
            </w:r>
          </w:p>
          <w:p w14:paraId="0E5871E5" w14:textId="77777777" w:rsidR="000C602D" w:rsidRPr="000C602D" w:rsidRDefault="000C602D" w:rsidP="000C602D">
            <w:pPr>
              <w:rPr>
                <w:color w:val="000000" w:themeColor="text1"/>
                <w:sz w:val="20"/>
                <w:szCs w:val="20"/>
              </w:rPr>
            </w:pPr>
            <w:r w:rsidRPr="000C602D">
              <w:rPr>
                <w:color w:val="000000" w:themeColor="text1"/>
                <w:sz w:val="20"/>
                <w:szCs w:val="20"/>
              </w:rPr>
              <w:t>For SRS TD OCC for SRS enhancements for TDD CJT, study:</w:t>
            </w:r>
          </w:p>
          <w:p w14:paraId="721625E6" w14:textId="77777777" w:rsidR="000C602D" w:rsidRPr="000C602D" w:rsidRDefault="000C602D" w:rsidP="000C602D">
            <w:pPr>
              <w:pStyle w:val="ListParagraph"/>
              <w:numPr>
                <w:ilvl w:val="0"/>
                <w:numId w:val="42"/>
              </w:numPr>
              <w:ind w:leftChars="0"/>
              <w:contextualSpacing/>
              <w:rPr>
                <w:rFonts w:ascii="Times New Roman" w:hAnsi="Times New Roman"/>
                <w:color w:val="000000" w:themeColor="text1"/>
                <w:szCs w:val="20"/>
                <w:lang w:val="en-US"/>
              </w:rPr>
            </w:pPr>
            <w:r w:rsidRPr="000C602D">
              <w:rPr>
                <w:rFonts w:ascii="Times New Roman" w:hAnsi="Times New Roman"/>
                <w:color w:val="000000" w:themeColor="text1"/>
                <w:szCs w:val="20"/>
                <w:lang w:val="en-US"/>
              </w:rPr>
              <w:t>Comparison against SRS on 1 OFDM symbol</w:t>
            </w:r>
          </w:p>
          <w:p w14:paraId="56B8D2E0" w14:textId="77777777" w:rsidR="000C602D" w:rsidRPr="000C602D" w:rsidRDefault="000C602D" w:rsidP="000C602D">
            <w:pPr>
              <w:pStyle w:val="ListParagraph"/>
              <w:numPr>
                <w:ilvl w:val="0"/>
                <w:numId w:val="42"/>
              </w:numPr>
              <w:ind w:leftChars="0"/>
              <w:contextualSpacing/>
              <w:rPr>
                <w:rFonts w:ascii="Times New Roman" w:hAnsi="Times New Roman"/>
                <w:color w:val="000000" w:themeColor="text1"/>
                <w:szCs w:val="20"/>
                <w:lang w:val="en-US"/>
              </w:rPr>
            </w:pPr>
            <w:r w:rsidRPr="000C602D">
              <w:rPr>
                <w:rFonts w:ascii="Times New Roman" w:hAnsi="Times New Roman"/>
                <w:color w:val="000000" w:themeColor="text1"/>
                <w:szCs w:val="20"/>
                <w:lang w:val="en-US"/>
              </w:rPr>
              <w:t>Comparison against SRS repeated on multiple OFDM symbols</w:t>
            </w:r>
          </w:p>
          <w:p w14:paraId="0B7ED1FD" w14:textId="77777777" w:rsidR="000C602D" w:rsidRPr="000C602D" w:rsidRDefault="000C602D" w:rsidP="000C602D">
            <w:pPr>
              <w:pStyle w:val="ListParagraph"/>
              <w:numPr>
                <w:ilvl w:val="0"/>
                <w:numId w:val="42"/>
              </w:numPr>
              <w:ind w:leftChars="0"/>
              <w:contextualSpacing/>
              <w:rPr>
                <w:rFonts w:ascii="Times New Roman" w:hAnsi="Times New Roman"/>
                <w:color w:val="000000" w:themeColor="text1"/>
                <w:szCs w:val="20"/>
                <w:lang w:val="en-US"/>
              </w:rPr>
            </w:pPr>
            <w:r w:rsidRPr="000C602D">
              <w:rPr>
                <w:rFonts w:ascii="Times New Roman" w:hAnsi="Times New Roman"/>
                <w:color w:val="000000" w:themeColor="text1"/>
                <w:szCs w:val="20"/>
                <w:lang w:val="en-US"/>
              </w:rPr>
              <w:t>Study the following aspects: evaluation performance, SRS overhead, per-symbol per-port transmission power, impact of channel delay, dropping rules of collision with other uplink resource, etc.</w:t>
            </w:r>
          </w:p>
          <w:p w14:paraId="1B4A9EFE" w14:textId="77777777" w:rsidR="000C602D" w:rsidRPr="000C602D" w:rsidRDefault="000C602D" w:rsidP="000C602D">
            <w:pPr>
              <w:rPr>
                <w:color w:val="000000" w:themeColor="text1"/>
                <w:sz w:val="20"/>
                <w:szCs w:val="20"/>
                <w:lang w:eastAsia="x-none"/>
              </w:rPr>
            </w:pPr>
          </w:p>
          <w:p w14:paraId="18C24613" w14:textId="77777777" w:rsidR="000C602D" w:rsidRPr="000C602D" w:rsidRDefault="000C602D" w:rsidP="000C602D">
            <w:pPr>
              <w:spacing w:line="276" w:lineRule="auto"/>
              <w:rPr>
                <w:color w:val="000000" w:themeColor="text1"/>
                <w:sz w:val="20"/>
                <w:szCs w:val="20"/>
              </w:rPr>
            </w:pPr>
            <w:r w:rsidRPr="000C602D">
              <w:rPr>
                <w:color w:val="000000" w:themeColor="text1"/>
                <w:sz w:val="20"/>
                <w:szCs w:val="20"/>
              </w:rPr>
              <w:t>Conclusion</w:t>
            </w:r>
          </w:p>
          <w:p w14:paraId="70070B89" w14:textId="77777777" w:rsidR="000C602D" w:rsidRPr="000C602D" w:rsidRDefault="000C602D" w:rsidP="000C602D">
            <w:pPr>
              <w:spacing w:line="276" w:lineRule="auto"/>
              <w:rPr>
                <w:color w:val="000000" w:themeColor="text1"/>
                <w:sz w:val="20"/>
                <w:szCs w:val="20"/>
              </w:rPr>
            </w:pPr>
            <w:r w:rsidRPr="000C602D">
              <w:rPr>
                <w:color w:val="000000" w:themeColor="text1"/>
                <w:sz w:val="20"/>
                <w:szCs w:val="20"/>
              </w:rPr>
              <w:t>The discussion of resource mapping for SRS transmission based on network-provided parameters or system parameters is merged into the discussions of other SRS enhancements for TDD CJT.</w:t>
            </w:r>
          </w:p>
          <w:p w14:paraId="59526F4B" w14:textId="77777777" w:rsidR="000C602D" w:rsidRPr="000C602D" w:rsidRDefault="000C602D" w:rsidP="000C602D">
            <w:pPr>
              <w:rPr>
                <w:color w:val="000000" w:themeColor="text1"/>
                <w:sz w:val="20"/>
                <w:szCs w:val="20"/>
                <w:lang w:eastAsia="x-none"/>
              </w:rPr>
            </w:pPr>
          </w:p>
          <w:p w14:paraId="558AD047" w14:textId="77777777" w:rsidR="000C602D" w:rsidRPr="000C602D" w:rsidRDefault="000C602D" w:rsidP="000C602D">
            <w:pPr>
              <w:rPr>
                <w:color w:val="000000" w:themeColor="text1"/>
                <w:sz w:val="20"/>
                <w:szCs w:val="20"/>
                <w:highlight w:val="green"/>
                <w:lang w:eastAsia="x-none"/>
              </w:rPr>
            </w:pPr>
            <w:r w:rsidRPr="000C602D">
              <w:rPr>
                <w:color w:val="000000" w:themeColor="text1"/>
                <w:sz w:val="20"/>
                <w:szCs w:val="20"/>
                <w:highlight w:val="green"/>
                <w:lang w:eastAsia="x-none"/>
              </w:rPr>
              <w:t>Agreement</w:t>
            </w:r>
          </w:p>
          <w:p w14:paraId="49652695" w14:textId="77777777" w:rsidR="000C602D" w:rsidRPr="000C602D" w:rsidRDefault="000C602D" w:rsidP="000C602D">
            <w:pPr>
              <w:rPr>
                <w:color w:val="000000" w:themeColor="text1"/>
                <w:sz w:val="20"/>
                <w:szCs w:val="20"/>
              </w:rPr>
            </w:pPr>
            <w:r w:rsidRPr="000C602D">
              <w:rPr>
                <w:color w:val="000000" w:themeColor="text1"/>
                <w:sz w:val="20"/>
                <w:szCs w:val="20"/>
              </w:rPr>
              <w:t>For per-TRP power control and/or power control of one or multiple SRS transmission occasions towards to multiple TRPs, study the options for an SRS resource set:</w:t>
            </w:r>
          </w:p>
          <w:p w14:paraId="48860675" w14:textId="77777777" w:rsidR="000C602D" w:rsidRPr="000C602D" w:rsidRDefault="000C602D" w:rsidP="000C602D">
            <w:pPr>
              <w:pStyle w:val="ListParagraph"/>
              <w:numPr>
                <w:ilvl w:val="0"/>
                <w:numId w:val="42"/>
              </w:numPr>
              <w:ind w:leftChars="0"/>
              <w:contextualSpacing/>
              <w:rPr>
                <w:rFonts w:ascii="Times New Roman" w:hAnsi="Times New Roman"/>
                <w:color w:val="000000" w:themeColor="text1"/>
                <w:szCs w:val="20"/>
                <w:lang w:val="en-US"/>
              </w:rPr>
            </w:pPr>
            <w:r w:rsidRPr="000C602D">
              <w:rPr>
                <w:rFonts w:ascii="Times New Roman" w:hAnsi="Times New Roman"/>
                <w:color w:val="000000" w:themeColor="text1"/>
                <w:szCs w:val="20"/>
                <w:lang w:val="en-US"/>
              </w:rPr>
              <w:lastRenderedPageBreak/>
              <w:t xml:space="preserve">Option 1: </w:t>
            </w:r>
          </w:p>
          <w:p w14:paraId="58B298A9" w14:textId="77777777" w:rsidR="000C602D" w:rsidRPr="000C602D" w:rsidRDefault="000C602D" w:rsidP="000C602D">
            <w:pPr>
              <w:pStyle w:val="ListParagraph"/>
              <w:numPr>
                <w:ilvl w:val="1"/>
                <w:numId w:val="42"/>
              </w:numPr>
              <w:ind w:leftChars="0"/>
              <w:contextualSpacing/>
              <w:rPr>
                <w:rFonts w:ascii="Times New Roman" w:hAnsi="Times New Roman"/>
                <w:color w:val="000000" w:themeColor="text1"/>
                <w:szCs w:val="20"/>
                <w:lang w:val="en-US"/>
              </w:rPr>
            </w:pPr>
            <w:r w:rsidRPr="000C602D">
              <w:rPr>
                <w:rFonts w:ascii="Times New Roman" w:hAnsi="Times New Roman"/>
                <w:color w:val="000000" w:themeColor="text1"/>
                <w:szCs w:val="20"/>
                <w:lang w:val="en-US"/>
              </w:rPr>
              <w:t>Same power control process for all SRS resources of an SRS resource set where the power control process is based on one Po value and one closed loop state and jointly on more than one DL pathloss RS and/or more than one alpha</w:t>
            </w:r>
          </w:p>
          <w:p w14:paraId="56976349" w14:textId="77777777" w:rsidR="000C602D" w:rsidRPr="000C602D" w:rsidRDefault="000C602D" w:rsidP="000C602D">
            <w:pPr>
              <w:pStyle w:val="ListParagraph"/>
              <w:numPr>
                <w:ilvl w:val="1"/>
                <w:numId w:val="42"/>
              </w:numPr>
              <w:ind w:leftChars="0"/>
              <w:contextualSpacing/>
              <w:rPr>
                <w:rFonts w:ascii="Times New Roman" w:hAnsi="Times New Roman"/>
                <w:color w:val="000000" w:themeColor="text1"/>
                <w:szCs w:val="20"/>
                <w:lang w:val="en-US"/>
              </w:rPr>
            </w:pPr>
            <w:r w:rsidRPr="000C602D">
              <w:rPr>
                <w:rFonts w:ascii="Times New Roman" w:hAnsi="Times New Roman"/>
                <w:color w:val="000000" w:themeColor="text1"/>
                <w:szCs w:val="20"/>
                <w:lang w:val="en-US"/>
              </w:rPr>
              <w:t>Each transmission occasion of the SRS resource is towards multiple TRPs</w:t>
            </w:r>
          </w:p>
          <w:p w14:paraId="08C8C3D6" w14:textId="77777777" w:rsidR="000C602D" w:rsidRPr="000C602D" w:rsidRDefault="000C602D" w:rsidP="000C602D">
            <w:pPr>
              <w:pStyle w:val="ListParagraph"/>
              <w:numPr>
                <w:ilvl w:val="0"/>
                <w:numId w:val="42"/>
              </w:numPr>
              <w:ind w:leftChars="0"/>
              <w:contextualSpacing/>
              <w:rPr>
                <w:rFonts w:ascii="Times New Roman" w:hAnsi="Times New Roman"/>
                <w:color w:val="000000" w:themeColor="text1"/>
                <w:szCs w:val="20"/>
                <w:lang w:val="en-US"/>
              </w:rPr>
            </w:pPr>
            <w:r w:rsidRPr="000C602D">
              <w:rPr>
                <w:rFonts w:ascii="Times New Roman" w:hAnsi="Times New Roman"/>
                <w:color w:val="000000" w:themeColor="text1"/>
                <w:szCs w:val="20"/>
                <w:lang w:val="en-US"/>
              </w:rPr>
              <w:t xml:space="preserve">Option 2: </w:t>
            </w:r>
          </w:p>
          <w:p w14:paraId="190D93D4" w14:textId="77777777" w:rsidR="000C602D" w:rsidRPr="000C602D" w:rsidRDefault="000C602D" w:rsidP="000C602D">
            <w:pPr>
              <w:pStyle w:val="ListParagraph"/>
              <w:numPr>
                <w:ilvl w:val="1"/>
                <w:numId w:val="42"/>
              </w:numPr>
              <w:ind w:leftChars="0"/>
              <w:contextualSpacing/>
              <w:rPr>
                <w:rFonts w:ascii="Times New Roman" w:hAnsi="Times New Roman"/>
                <w:color w:val="000000" w:themeColor="text1"/>
                <w:szCs w:val="20"/>
                <w:lang w:val="en-US"/>
              </w:rPr>
            </w:pPr>
            <w:r w:rsidRPr="000C602D">
              <w:rPr>
                <w:rFonts w:ascii="Times New Roman" w:hAnsi="Times New Roman"/>
                <w:color w:val="000000" w:themeColor="text1"/>
                <w:szCs w:val="20"/>
                <w:lang w:val="en-US"/>
              </w:rPr>
              <w:t>More than 1 power control processes each for a subset of SRS resource of an SRS resource set where each of the power control process is based on a different UL power control parameter set (Po, alpha, and closed loop state) associated with a different DL pathloss RS</w:t>
            </w:r>
          </w:p>
          <w:p w14:paraId="38ECF080" w14:textId="77777777" w:rsidR="000C602D" w:rsidRPr="000C602D" w:rsidRDefault="000C602D" w:rsidP="000C602D">
            <w:pPr>
              <w:pStyle w:val="ListParagraph"/>
              <w:numPr>
                <w:ilvl w:val="1"/>
                <w:numId w:val="42"/>
              </w:numPr>
              <w:ind w:leftChars="0"/>
              <w:contextualSpacing/>
              <w:rPr>
                <w:rFonts w:ascii="Times New Roman" w:hAnsi="Times New Roman"/>
                <w:color w:val="000000" w:themeColor="text1"/>
                <w:szCs w:val="20"/>
                <w:lang w:val="en-US"/>
              </w:rPr>
            </w:pPr>
            <w:r w:rsidRPr="000C602D">
              <w:rPr>
                <w:rFonts w:ascii="Times New Roman" w:hAnsi="Times New Roman"/>
                <w:color w:val="000000" w:themeColor="text1"/>
                <w:szCs w:val="20"/>
                <w:lang w:val="en-US"/>
              </w:rPr>
              <w:t>Different transmission occasions of the SRS resource can be towards different TRPs</w:t>
            </w:r>
          </w:p>
          <w:p w14:paraId="74D33916" w14:textId="77777777" w:rsidR="000C602D" w:rsidRPr="000C602D" w:rsidRDefault="000C602D" w:rsidP="000C602D">
            <w:pPr>
              <w:rPr>
                <w:color w:val="000000" w:themeColor="text1"/>
                <w:sz w:val="20"/>
                <w:szCs w:val="20"/>
                <w:lang w:eastAsia="x-none"/>
              </w:rPr>
            </w:pPr>
          </w:p>
          <w:p w14:paraId="6641F1FB" w14:textId="77777777" w:rsidR="000C602D" w:rsidRPr="000C602D" w:rsidRDefault="000C602D" w:rsidP="000C602D">
            <w:pPr>
              <w:rPr>
                <w:color w:val="000000" w:themeColor="text1"/>
                <w:sz w:val="20"/>
                <w:szCs w:val="20"/>
                <w:highlight w:val="green"/>
                <w:lang w:eastAsia="x-none"/>
              </w:rPr>
            </w:pPr>
            <w:r w:rsidRPr="000C602D">
              <w:rPr>
                <w:color w:val="000000" w:themeColor="text1"/>
                <w:sz w:val="20"/>
                <w:szCs w:val="20"/>
                <w:highlight w:val="green"/>
                <w:lang w:eastAsia="x-none"/>
              </w:rPr>
              <w:t>Agreement</w:t>
            </w:r>
          </w:p>
          <w:p w14:paraId="0AED2718" w14:textId="77777777" w:rsidR="000C602D" w:rsidRPr="000C602D" w:rsidRDefault="000C602D" w:rsidP="000C602D">
            <w:pPr>
              <w:rPr>
                <w:color w:val="000000" w:themeColor="text1"/>
                <w:sz w:val="20"/>
                <w:szCs w:val="20"/>
              </w:rPr>
            </w:pPr>
            <w:r w:rsidRPr="000C602D">
              <w:rPr>
                <w:color w:val="000000" w:themeColor="text1"/>
                <w:sz w:val="20"/>
                <w:szCs w:val="20"/>
              </w:rPr>
              <w:t xml:space="preserve">For an 8-port SRS resource in a SRS resource set ‘antennaSwitching’ (i.e., for 8T8R antenna switching), when the SRS resource is configured with m OFDM symbols (m &gt;= 1), at least support the 8 ports mapped onto each of the m OFDM symbols using legacy schemes (repetition, frequency hopping, partial sounding, or a combination thereof). </w:t>
            </w:r>
          </w:p>
          <w:p w14:paraId="47016F54" w14:textId="77777777" w:rsidR="000C602D" w:rsidRPr="000C602D" w:rsidRDefault="000C602D" w:rsidP="000C602D">
            <w:pPr>
              <w:pStyle w:val="ListParagraph"/>
              <w:numPr>
                <w:ilvl w:val="0"/>
                <w:numId w:val="15"/>
              </w:numPr>
              <w:ind w:leftChars="0"/>
              <w:contextualSpacing/>
              <w:rPr>
                <w:rFonts w:ascii="Times New Roman" w:hAnsi="Times New Roman"/>
                <w:color w:val="000000" w:themeColor="text1"/>
                <w:szCs w:val="20"/>
              </w:rPr>
            </w:pPr>
            <w:r w:rsidRPr="000C602D">
              <w:rPr>
                <w:rFonts w:ascii="Times New Roman" w:hAnsi="Times New Roman"/>
                <w:color w:val="000000" w:themeColor="text1"/>
                <w:szCs w:val="20"/>
              </w:rPr>
              <w:t>m takes the legacy values, i.e., 1,2,4,8,10,12,14.</w:t>
            </w:r>
          </w:p>
          <w:p w14:paraId="1D18B86B" w14:textId="77777777" w:rsidR="000C602D" w:rsidRPr="000C602D" w:rsidRDefault="000C602D" w:rsidP="000C602D">
            <w:pPr>
              <w:rPr>
                <w:color w:val="000000" w:themeColor="text1"/>
                <w:sz w:val="20"/>
                <w:szCs w:val="20"/>
              </w:rPr>
            </w:pPr>
          </w:p>
          <w:p w14:paraId="58679E9C" w14:textId="77777777" w:rsidR="000C602D" w:rsidRPr="000C602D" w:rsidRDefault="000C602D" w:rsidP="000C602D">
            <w:pPr>
              <w:rPr>
                <w:color w:val="000000" w:themeColor="text1"/>
                <w:sz w:val="20"/>
                <w:szCs w:val="20"/>
                <w:highlight w:val="green"/>
                <w:lang w:eastAsia="x-none"/>
              </w:rPr>
            </w:pPr>
            <w:r w:rsidRPr="000C602D">
              <w:rPr>
                <w:color w:val="000000" w:themeColor="text1"/>
                <w:sz w:val="20"/>
                <w:szCs w:val="20"/>
                <w:highlight w:val="green"/>
                <w:lang w:eastAsia="x-none"/>
              </w:rPr>
              <w:t>Agreement</w:t>
            </w:r>
          </w:p>
          <w:p w14:paraId="1A3CBA4A" w14:textId="77777777" w:rsidR="000C602D" w:rsidRPr="000C602D" w:rsidRDefault="000C602D" w:rsidP="000C602D">
            <w:pPr>
              <w:rPr>
                <w:color w:val="000000" w:themeColor="text1"/>
                <w:sz w:val="20"/>
                <w:szCs w:val="20"/>
              </w:rPr>
            </w:pPr>
            <w:r w:rsidRPr="000C602D">
              <w:rPr>
                <w:color w:val="000000" w:themeColor="text1"/>
                <w:sz w:val="20"/>
                <w:szCs w:val="20"/>
              </w:rPr>
              <w:t xml:space="preserve">For one single SRS resource in a SRS resource set with usage ‘codebook’ for 8Tx PUSCH, when the SRS resource is configured with n ports (n &lt;= 8) and m OFDM symbols (m &gt;= 1), at least support the n ports mapped onto each of the m OFDM symbols using legacy schemes (repetition, frequency hopping, partial sounding, or a combination thereof). </w:t>
            </w:r>
          </w:p>
          <w:p w14:paraId="26C366C7" w14:textId="77777777" w:rsidR="000C602D" w:rsidRPr="000C602D" w:rsidRDefault="000C602D" w:rsidP="000C602D">
            <w:pPr>
              <w:pStyle w:val="ListParagraph"/>
              <w:numPr>
                <w:ilvl w:val="0"/>
                <w:numId w:val="15"/>
              </w:numPr>
              <w:ind w:leftChars="0"/>
              <w:contextualSpacing/>
              <w:rPr>
                <w:rFonts w:ascii="Times New Roman" w:hAnsi="Times New Roman"/>
                <w:color w:val="000000" w:themeColor="text1"/>
                <w:szCs w:val="20"/>
              </w:rPr>
            </w:pPr>
            <w:r w:rsidRPr="000C602D">
              <w:rPr>
                <w:rFonts w:ascii="Times New Roman" w:hAnsi="Times New Roman"/>
                <w:color w:val="000000" w:themeColor="text1"/>
                <w:szCs w:val="20"/>
              </w:rPr>
              <w:t>n can be 8</w:t>
            </w:r>
          </w:p>
          <w:p w14:paraId="314A951E" w14:textId="77777777" w:rsidR="000C602D" w:rsidRPr="000C602D" w:rsidRDefault="000C602D" w:rsidP="000C602D">
            <w:pPr>
              <w:pStyle w:val="ListParagraph"/>
              <w:numPr>
                <w:ilvl w:val="0"/>
                <w:numId w:val="15"/>
              </w:numPr>
              <w:ind w:leftChars="0"/>
              <w:contextualSpacing/>
              <w:rPr>
                <w:rFonts w:ascii="Times New Roman" w:hAnsi="Times New Roman"/>
                <w:color w:val="000000" w:themeColor="text1"/>
                <w:szCs w:val="20"/>
              </w:rPr>
            </w:pPr>
            <w:r w:rsidRPr="000C602D">
              <w:rPr>
                <w:rFonts w:ascii="Times New Roman" w:hAnsi="Times New Roman"/>
                <w:color w:val="000000" w:themeColor="text1"/>
                <w:szCs w:val="20"/>
              </w:rPr>
              <w:t>m takes the legacy values, i.e., 1,2,4,8,10,12,14.</w:t>
            </w:r>
          </w:p>
          <w:p w14:paraId="15477BEA" w14:textId="77777777" w:rsidR="000C602D" w:rsidRPr="000C602D" w:rsidRDefault="000C602D" w:rsidP="000C602D">
            <w:pPr>
              <w:rPr>
                <w:color w:val="000000" w:themeColor="text1"/>
                <w:sz w:val="20"/>
                <w:szCs w:val="20"/>
              </w:rPr>
            </w:pPr>
          </w:p>
          <w:p w14:paraId="72697594" w14:textId="77777777" w:rsidR="000C602D" w:rsidRPr="000C602D" w:rsidRDefault="000C602D" w:rsidP="000C602D">
            <w:pPr>
              <w:rPr>
                <w:color w:val="000000" w:themeColor="text1"/>
                <w:sz w:val="20"/>
                <w:szCs w:val="20"/>
              </w:rPr>
            </w:pPr>
            <w:r w:rsidRPr="000C602D">
              <w:rPr>
                <w:color w:val="000000" w:themeColor="text1"/>
                <w:sz w:val="20"/>
                <w:szCs w:val="20"/>
              </w:rPr>
              <w:t>Conclusion</w:t>
            </w:r>
          </w:p>
          <w:p w14:paraId="52D0AA19" w14:textId="77777777" w:rsidR="000C602D" w:rsidRPr="000C602D" w:rsidRDefault="000C602D" w:rsidP="000C602D">
            <w:pPr>
              <w:pStyle w:val="ListParagraph"/>
              <w:numPr>
                <w:ilvl w:val="0"/>
                <w:numId w:val="15"/>
              </w:numPr>
              <w:ind w:leftChars="0"/>
              <w:contextualSpacing/>
              <w:rPr>
                <w:rFonts w:ascii="Times New Roman" w:hAnsi="Times New Roman"/>
                <w:color w:val="000000" w:themeColor="text1"/>
                <w:szCs w:val="20"/>
              </w:rPr>
            </w:pPr>
            <w:r w:rsidRPr="000C602D">
              <w:rPr>
                <w:rFonts w:ascii="Times New Roman" w:hAnsi="Times New Roman"/>
                <w:color w:val="000000" w:themeColor="text1"/>
                <w:szCs w:val="20"/>
                <w:lang w:val="en-US"/>
              </w:rPr>
              <w:t>N</w:t>
            </w:r>
            <w:r w:rsidRPr="000C602D">
              <w:rPr>
                <w:rFonts w:ascii="Times New Roman" w:hAnsi="Times New Roman"/>
                <w:color w:val="000000" w:themeColor="text1"/>
                <w:szCs w:val="20"/>
              </w:rPr>
              <w:t>o further discussion of increasing the maximum number of cyclic shifts for CJT SRS.</w:t>
            </w:r>
          </w:p>
          <w:p w14:paraId="2A1A5A53" w14:textId="77777777" w:rsidR="000C602D" w:rsidRPr="000C602D" w:rsidRDefault="000C602D" w:rsidP="000C602D">
            <w:pPr>
              <w:pStyle w:val="ListParagraph"/>
              <w:numPr>
                <w:ilvl w:val="0"/>
                <w:numId w:val="15"/>
              </w:numPr>
              <w:ind w:leftChars="0"/>
              <w:contextualSpacing/>
              <w:rPr>
                <w:rFonts w:ascii="Times New Roman" w:hAnsi="Times New Roman"/>
                <w:color w:val="000000" w:themeColor="text1"/>
                <w:szCs w:val="20"/>
              </w:rPr>
            </w:pPr>
            <w:r w:rsidRPr="000C602D">
              <w:rPr>
                <w:rFonts w:ascii="Times New Roman" w:hAnsi="Times New Roman"/>
                <w:color w:val="000000" w:themeColor="text1"/>
                <w:szCs w:val="20"/>
              </w:rPr>
              <w:t>No further discussion of partial frequency sounding extensions for CJT SRS.</w:t>
            </w:r>
          </w:p>
          <w:p w14:paraId="292849C2" w14:textId="6EA494EC" w:rsidR="00FA3370" w:rsidRPr="000C602D" w:rsidRDefault="00FA3370" w:rsidP="00B8171D">
            <w:pPr>
              <w:contextualSpacing/>
              <w:rPr>
                <w:rFonts w:eastAsia="Microsoft YaHei"/>
                <w:lang w:val="en-GB"/>
              </w:rPr>
            </w:pPr>
          </w:p>
        </w:tc>
      </w:tr>
    </w:tbl>
    <w:p w14:paraId="5983547D" w14:textId="77777777" w:rsidR="00351A31" w:rsidRDefault="00351A31" w:rsidP="00E012AA">
      <w:pPr>
        <w:pStyle w:val="0Maintext"/>
        <w:spacing w:after="120" w:afterAutospacing="0" w:line="240" w:lineRule="auto"/>
        <w:ind w:firstLine="0"/>
        <w:rPr>
          <w:lang w:val="en-US"/>
        </w:rPr>
      </w:pPr>
    </w:p>
    <w:p w14:paraId="7C9A7EEC" w14:textId="55554338" w:rsidR="004F090C" w:rsidRDefault="004F090C" w:rsidP="00E012AA">
      <w:pPr>
        <w:pStyle w:val="0Maintext"/>
        <w:spacing w:after="120" w:afterAutospacing="0" w:line="240" w:lineRule="auto"/>
        <w:ind w:firstLine="0"/>
        <w:rPr>
          <w:lang w:val="en-US"/>
        </w:rPr>
      </w:pPr>
      <w:r>
        <w:rPr>
          <w:lang w:val="en-US"/>
        </w:rPr>
        <w:t>In general, Rel-18 SRS enhancement has two direction</w:t>
      </w:r>
      <w:r w:rsidR="00D04095">
        <w:rPr>
          <w:lang w:val="en-US"/>
        </w:rPr>
        <w:t>s</w:t>
      </w:r>
      <w:r>
        <w:rPr>
          <w:lang w:val="en-US"/>
        </w:rPr>
        <w:t xml:space="preserve"> </w:t>
      </w:r>
    </w:p>
    <w:p w14:paraId="0BD1F4E9" w14:textId="1DC6C2D0" w:rsidR="00B66216" w:rsidRDefault="00B66216" w:rsidP="00B66216">
      <w:pPr>
        <w:pStyle w:val="0Maintext"/>
        <w:numPr>
          <w:ilvl w:val="0"/>
          <w:numId w:val="35"/>
        </w:numPr>
        <w:spacing w:after="120" w:afterAutospacing="0" w:line="240" w:lineRule="auto"/>
        <w:rPr>
          <w:lang w:val="en-US"/>
        </w:rPr>
      </w:pPr>
      <w:r>
        <w:rPr>
          <w:lang w:val="en-US"/>
        </w:rPr>
        <w:t xml:space="preserve">SRS </w:t>
      </w:r>
      <w:r w:rsidR="00EE0379">
        <w:rPr>
          <w:lang w:val="en-US"/>
        </w:rPr>
        <w:t>enhancement</w:t>
      </w:r>
      <w:r>
        <w:rPr>
          <w:lang w:val="en-US"/>
        </w:rPr>
        <w:t xml:space="preserve"> to support 8 Tx UL operation </w:t>
      </w:r>
    </w:p>
    <w:p w14:paraId="6D2C58D0" w14:textId="2B772B5E" w:rsidR="00D04095" w:rsidRPr="00D04095" w:rsidRDefault="00D04095" w:rsidP="00D04095">
      <w:pPr>
        <w:pStyle w:val="0Maintext"/>
        <w:numPr>
          <w:ilvl w:val="0"/>
          <w:numId w:val="35"/>
        </w:numPr>
        <w:spacing w:after="120" w:afterAutospacing="0" w:line="240" w:lineRule="auto"/>
        <w:rPr>
          <w:lang w:val="en-US"/>
        </w:rPr>
      </w:pPr>
      <w:r>
        <w:rPr>
          <w:lang w:val="en-US"/>
        </w:rPr>
        <w:t>SRS enhancement for Coherent Joint Transmission (CJT)</w:t>
      </w:r>
    </w:p>
    <w:p w14:paraId="2B1A0FF0" w14:textId="3C3ED2F6" w:rsidR="00BC5C62" w:rsidRDefault="006900B2" w:rsidP="001D444D">
      <w:pPr>
        <w:pStyle w:val="0Maintext"/>
        <w:spacing w:after="120" w:afterAutospacing="0" w:line="240" w:lineRule="auto"/>
        <w:ind w:firstLine="0"/>
        <w:rPr>
          <w:lang w:val="en-US"/>
        </w:rPr>
      </w:pPr>
      <w:r>
        <w:rPr>
          <w:lang w:val="en-US"/>
        </w:rPr>
        <w:t xml:space="preserve">In contribution, we provide our views on </w:t>
      </w:r>
      <w:r w:rsidR="00BC5C62">
        <w:rPr>
          <w:lang w:val="en-US"/>
        </w:rPr>
        <w:t xml:space="preserve">SRS </w:t>
      </w:r>
      <w:r w:rsidR="00DE4B7E">
        <w:rPr>
          <w:lang w:val="en-US"/>
        </w:rPr>
        <w:t>enhancement</w:t>
      </w:r>
      <w:r w:rsidR="00BC5C62">
        <w:rPr>
          <w:lang w:val="en-US"/>
        </w:rPr>
        <w:t xml:space="preserve"> in the above two directions </w:t>
      </w:r>
    </w:p>
    <w:p w14:paraId="04ACFAEB" w14:textId="1D5BCD69" w:rsidR="00FF68F2" w:rsidRDefault="00FF68F2" w:rsidP="00D73DB7">
      <w:pPr>
        <w:pStyle w:val="Heading1"/>
      </w:pPr>
      <w:r>
        <w:t xml:space="preserve">SRS Enhancement for 8 Tx UL </w:t>
      </w:r>
      <w:r w:rsidR="00E136A3">
        <w:t>Operation</w:t>
      </w:r>
      <w:r>
        <w:t xml:space="preserve"> </w:t>
      </w:r>
    </w:p>
    <w:p w14:paraId="77A6E6C9" w14:textId="08ABC32D" w:rsidR="002E094C" w:rsidRDefault="00E1359B" w:rsidP="00287748">
      <w:pPr>
        <w:pStyle w:val="0Maintext"/>
        <w:spacing w:after="120" w:afterAutospacing="0" w:line="240" w:lineRule="auto"/>
        <w:ind w:firstLine="0"/>
        <w:rPr>
          <w:lang w:val="en-US"/>
        </w:rPr>
      </w:pPr>
      <w:r>
        <w:rPr>
          <w:lang w:val="en-US"/>
        </w:rPr>
        <w:t xml:space="preserve">NR supports 4 different </w:t>
      </w:r>
      <w:r w:rsidR="000C602D">
        <w:rPr>
          <w:lang w:val="en-US"/>
        </w:rPr>
        <w:t>usages</w:t>
      </w:r>
      <w:r>
        <w:rPr>
          <w:lang w:val="en-US"/>
        </w:rPr>
        <w:t xml:space="preserve"> of SRS, i.e., “</w:t>
      </w:r>
      <w:r w:rsidRPr="00E1359B">
        <w:rPr>
          <w:lang w:val="en-US"/>
        </w:rPr>
        <w:t>beamManagement</w:t>
      </w:r>
      <w:r>
        <w:rPr>
          <w:lang w:val="en-US"/>
        </w:rPr>
        <w:t>”</w:t>
      </w:r>
      <w:r w:rsidRPr="00E1359B">
        <w:rPr>
          <w:lang w:val="en-US"/>
        </w:rPr>
        <w:t xml:space="preserve">, </w:t>
      </w:r>
      <w:r>
        <w:rPr>
          <w:lang w:val="en-US"/>
        </w:rPr>
        <w:t>“</w:t>
      </w:r>
      <w:r w:rsidRPr="00E1359B">
        <w:rPr>
          <w:lang w:val="en-US"/>
        </w:rPr>
        <w:t>codebook</w:t>
      </w:r>
      <w:r>
        <w:rPr>
          <w:lang w:val="en-US"/>
        </w:rPr>
        <w:t>”</w:t>
      </w:r>
      <w:r w:rsidRPr="00E1359B">
        <w:rPr>
          <w:lang w:val="en-US"/>
        </w:rPr>
        <w:t xml:space="preserve">, </w:t>
      </w:r>
      <w:r>
        <w:rPr>
          <w:lang w:val="en-US"/>
        </w:rPr>
        <w:t>“</w:t>
      </w:r>
      <w:r w:rsidRPr="00E1359B">
        <w:rPr>
          <w:lang w:val="en-US"/>
        </w:rPr>
        <w:t>nonCodebook</w:t>
      </w:r>
      <w:r>
        <w:rPr>
          <w:lang w:val="en-US"/>
        </w:rPr>
        <w:t>”</w:t>
      </w:r>
      <w:r w:rsidRPr="00E1359B">
        <w:rPr>
          <w:lang w:val="en-US"/>
        </w:rPr>
        <w:t xml:space="preserve">, </w:t>
      </w:r>
      <w:r>
        <w:rPr>
          <w:lang w:val="en-US"/>
        </w:rPr>
        <w:t>“</w:t>
      </w:r>
      <w:r w:rsidRPr="00E1359B">
        <w:rPr>
          <w:lang w:val="en-US"/>
        </w:rPr>
        <w:t>antennaSwitching</w:t>
      </w:r>
      <w:r>
        <w:rPr>
          <w:lang w:val="en-US"/>
        </w:rPr>
        <w:t xml:space="preserve">”. 8 Tx UL operation requires SRS enhancement </w:t>
      </w:r>
      <w:r w:rsidR="004E5528">
        <w:rPr>
          <w:lang w:val="en-US"/>
        </w:rPr>
        <w:t xml:space="preserve">on </w:t>
      </w:r>
      <w:r w:rsidR="005A6323">
        <w:rPr>
          <w:lang w:val="en-US"/>
        </w:rPr>
        <w:t xml:space="preserve">the following </w:t>
      </w:r>
      <w:r>
        <w:rPr>
          <w:lang w:val="en-US"/>
        </w:rPr>
        <w:t xml:space="preserve">3 </w:t>
      </w:r>
      <w:r w:rsidR="000C602D">
        <w:rPr>
          <w:lang w:val="en-US"/>
        </w:rPr>
        <w:t>usages</w:t>
      </w:r>
      <w:r>
        <w:rPr>
          <w:lang w:val="en-US"/>
        </w:rPr>
        <w:t>, i.e., “</w:t>
      </w:r>
      <w:r w:rsidRPr="00E1359B">
        <w:rPr>
          <w:lang w:val="en-US"/>
        </w:rPr>
        <w:t>codebook</w:t>
      </w:r>
      <w:r>
        <w:rPr>
          <w:lang w:val="en-US"/>
        </w:rPr>
        <w:t>”</w:t>
      </w:r>
      <w:r w:rsidRPr="00E1359B">
        <w:rPr>
          <w:lang w:val="en-US"/>
        </w:rPr>
        <w:t xml:space="preserve">, </w:t>
      </w:r>
      <w:r>
        <w:rPr>
          <w:lang w:val="en-US"/>
        </w:rPr>
        <w:t>“</w:t>
      </w:r>
      <w:r w:rsidRPr="00E1359B">
        <w:rPr>
          <w:lang w:val="en-US"/>
        </w:rPr>
        <w:t>nonCodebook</w:t>
      </w:r>
      <w:r>
        <w:rPr>
          <w:lang w:val="en-US"/>
        </w:rPr>
        <w:t>”</w:t>
      </w:r>
      <w:r w:rsidRPr="00E1359B">
        <w:rPr>
          <w:lang w:val="en-US"/>
        </w:rPr>
        <w:t xml:space="preserve">, </w:t>
      </w:r>
      <w:r>
        <w:rPr>
          <w:lang w:val="en-US"/>
        </w:rPr>
        <w:t>“</w:t>
      </w:r>
      <w:r w:rsidRPr="00E1359B">
        <w:rPr>
          <w:lang w:val="en-US"/>
        </w:rPr>
        <w:t>antennaSwitching</w:t>
      </w:r>
      <w:r>
        <w:rPr>
          <w:lang w:val="en-US"/>
        </w:rPr>
        <w:t xml:space="preserve">”. </w:t>
      </w:r>
    </w:p>
    <w:p w14:paraId="366CB068" w14:textId="6A7983CE" w:rsidR="00CB410C" w:rsidRDefault="002E4AD5" w:rsidP="002E4AD5">
      <w:pPr>
        <w:pStyle w:val="0Maintext"/>
        <w:spacing w:after="120" w:afterAutospacing="0" w:line="240" w:lineRule="auto"/>
        <w:ind w:firstLine="0"/>
        <w:rPr>
          <w:lang w:val="en-US"/>
        </w:rPr>
      </w:pPr>
      <w:r>
        <w:rPr>
          <w:lang w:val="en-US"/>
        </w:rPr>
        <w:t>For “</w:t>
      </w:r>
      <w:r w:rsidRPr="00E1359B">
        <w:rPr>
          <w:lang w:val="en-US"/>
        </w:rPr>
        <w:t>codebook</w:t>
      </w:r>
      <w:r>
        <w:rPr>
          <w:lang w:val="en-US"/>
        </w:rPr>
        <w:t xml:space="preserve">” usage, we should consider </w:t>
      </w:r>
      <w:r w:rsidR="00F44541">
        <w:rPr>
          <w:lang w:val="en-US"/>
        </w:rPr>
        <w:t>supporting</w:t>
      </w:r>
      <w:r>
        <w:rPr>
          <w:lang w:val="en-US"/>
        </w:rPr>
        <w:t xml:space="preserve"> 8 port SRS resource. The design could follow COMB 8 design in Rel-17 </w:t>
      </w:r>
      <w:r w:rsidR="00E43E48">
        <w:rPr>
          <w:lang w:val="en-US"/>
        </w:rPr>
        <w:t>to</w:t>
      </w:r>
      <w:r>
        <w:rPr>
          <w:lang w:val="en-US"/>
        </w:rPr>
        <w:t xml:space="preserve"> support 4 port SRS</w:t>
      </w:r>
      <w:r w:rsidR="00CB410C">
        <w:rPr>
          <w:lang w:val="en-US"/>
        </w:rPr>
        <w:t xml:space="preserve">, i.e., depending on the maximum number of cyclic shifts, one or multiple equally spaced combOffset can be used to support 8 port SRS resource. The table below provides more details </w:t>
      </w:r>
    </w:p>
    <w:p w14:paraId="3C6958FC" w14:textId="434A09E9" w:rsidR="00DA41B9" w:rsidRPr="00DA41B9" w:rsidRDefault="00DA41B9" w:rsidP="00DA41B9">
      <w:pPr>
        <w:pStyle w:val="Caption"/>
        <w:keepNext/>
        <w:rPr>
          <w:sz w:val="20"/>
          <w:szCs w:val="20"/>
        </w:rPr>
      </w:pPr>
      <w:r w:rsidRPr="00DA41B9">
        <w:rPr>
          <w:sz w:val="20"/>
          <w:szCs w:val="20"/>
        </w:rPr>
        <w:t xml:space="preserve">Table </w:t>
      </w:r>
      <w:r w:rsidRPr="00DA41B9">
        <w:rPr>
          <w:sz w:val="20"/>
          <w:szCs w:val="20"/>
        </w:rPr>
        <w:fldChar w:fldCharType="begin"/>
      </w:r>
      <w:r w:rsidRPr="00DA41B9">
        <w:rPr>
          <w:sz w:val="20"/>
          <w:szCs w:val="20"/>
        </w:rPr>
        <w:instrText xml:space="preserve"> SEQ Table \* ARABIC </w:instrText>
      </w:r>
      <w:r w:rsidRPr="00DA41B9">
        <w:rPr>
          <w:sz w:val="20"/>
          <w:szCs w:val="20"/>
        </w:rPr>
        <w:fldChar w:fldCharType="separate"/>
      </w:r>
      <w:r w:rsidRPr="00DA41B9">
        <w:rPr>
          <w:noProof/>
          <w:sz w:val="20"/>
          <w:szCs w:val="20"/>
        </w:rPr>
        <w:t>1</w:t>
      </w:r>
      <w:r w:rsidRPr="00DA41B9">
        <w:rPr>
          <w:sz w:val="20"/>
          <w:szCs w:val="20"/>
        </w:rPr>
        <w:fldChar w:fldCharType="end"/>
      </w:r>
      <w:r w:rsidRPr="00DA41B9">
        <w:rPr>
          <w:sz w:val="20"/>
          <w:szCs w:val="20"/>
        </w:rPr>
        <w:t xml:space="preserve"> SRS enhancement to support 8 port SRS resource</w:t>
      </w:r>
    </w:p>
    <w:tbl>
      <w:tblPr>
        <w:tblStyle w:val="TableGrid"/>
        <w:tblW w:w="0" w:type="auto"/>
        <w:tblLook w:val="04A0" w:firstRow="1" w:lastRow="0" w:firstColumn="1" w:lastColumn="0" w:noHBand="0" w:noVBand="1"/>
      </w:tblPr>
      <w:tblGrid>
        <w:gridCol w:w="1075"/>
        <w:gridCol w:w="1080"/>
        <w:gridCol w:w="7195"/>
      </w:tblGrid>
      <w:tr w:rsidR="00394EF8" w14:paraId="46DB6E4D" w14:textId="77777777" w:rsidTr="002206B3">
        <w:tc>
          <w:tcPr>
            <w:tcW w:w="1075" w:type="dxa"/>
            <w:shd w:val="clear" w:color="auto" w:fill="9CC2E5" w:themeFill="accent5" w:themeFillTint="99"/>
            <w:vAlign w:val="center"/>
          </w:tcPr>
          <w:p w14:paraId="6D9C3293" w14:textId="32EFAC9C" w:rsidR="00394EF8" w:rsidRDefault="00000000" w:rsidP="005A37A4">
            <w:pPr>
              <w:pStyle w:val="0Maintext"/>
              <w:spacing w:after="120" w:afterAutospacing="0" w:line="240" w:lineRule="auto"/>
              <w:ind w:firstLine="0"/>
              <w:jc w:val="center"/>
              <w:rPr>
                <w:lang w:val="en-US"/>
              </w:rPr>
            </w:pPr>
            <m:oMathPara>
              <m:oMath>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TC</m:t>
                    </m:r>
                  </m:sub>
                </m:sSub>
              </m:oMath>
            </m:oMathPara>
          </w:p>
        </w:tc>
        <w:tc>
          <w:tcPr>
            <w:tcW w:w="1080" w:type="dxa"/>
            <w:shd w:val="clear" w:color="auto" w:fill="9CC2E5" w:themeFill="accent5" w:themeFillTint="99"/>
            <w:vAlign w:val="center"/>
          </w:tcPr>
          <w:p w14:paraId="1C4D35BA" w14:textId="2266A6A8" w:rsidR="00394EF8" w:rsidRDefault="00000000" w:rsidP="005A37A4">
            <w:pPr>
              <w:pStyle w:val="0Maintext"/>
              <w:spacing w:after="120" w:afterAutospacing="0" w:line="240" w:lineRule="auto"/>
              <w:ind w:firstLine="0"/>
              <w:jc w:val="center"/>
              <w:rPr>
                <w:lang w:val="en-US"/>
              </w:rPr>
            </w:pPr>
            <m:oMathPara>
              <m:oMath>
                <m:sSubSup>
                  <m:sSubSupPr>
                    <m:ctrlPr>
                      <w:rPr>
                        <w:rFonts w:ascii="Cambria Math" w:hAnsi="Cambria Math"/>
                        <w:i/>
                        <w:lang w:val="en-US"/>
                      </w:rPr>
                    </m:ctrlPr>
                  </m:sSubSupPr>
                  <m:e>
                    <m:r>
                      <w:rPr>
                        <w:rFonts w:ascii="Cambria Math" w:hAnsi="Cambria Math"/>
                        <w:lang w:val="en-US"/>
                      </w:rPr>
                      <m:t>n</m:t>
                    </m:r>
                  </m:e>
                  <m:sub>
                    <m:r>
                      <w:rPr>
                        <w:rFonts w:ascii="Cambria Math" w:hAnsi="Cambria Math"/>
                        <w:lang w:val="en-US"/>
                      </w:rPr>
                      <m:t>SRS</m:t>
                    </m:r>
                  </m:sub>
                  <m:sup>
                    <m:r>
                      <w:rPr>
                        <w:rFonts w:ascii="Cambria Math" w:hAnsi="Cambria Math"/>
                        <w:lang w:val="en-US"/>
                      </w:rPr>
                      <m:t>CS,max</m:t>
                    </m:r>
                  </m:sup>
                </m:sSubSup>
              </m:oMath>
            </m:oMathPara>
          </w:p>
        </w:tc>
        <w:tc>
          <w:tcPr>
            <w:tcW w:w="7195" w:type="dxa"/>
            <w:shd w:val="clear" w:color="auto" w:fill="9CC2E5" w:themeFill="accent5" w:themeFillTint="99"/>
            <w:vAlign w:val="center"/>
          </w:tcPr>
          <w:p w14:paraId="5912F204" w14:textId="4EED308D" w:rsidR="00394EF8" w:rsidRDefault="00394EF8" w:rsidP="005A37A4">
            <w:pPr>
              <w:pStyle w:val="0Maintext"/>
              <w:spacing w:after="120" w:afterAutospacing="0" w:line="240" w:lineRule="auto"/>
              <w:ind w:firstLine="0"/>
              <w:jc w:val="center"/>
              <w:rPr>
                <w:lang w:val="en-US"/>
              </w:rPr>
            </w:pPr>
            <w:r>
              <w:rPr>
                <w:lang w:val="en-US"/>
              </w:rPr>
              <w:t>Design Principle</w:t>
            </w:r>
          </w:p>
        </w:tc>
      </w:tr>
      <w:tr w:rsidR="00394EF8" w14:paraId="73739EB0" w14:textId="77777777" w:rsidTr="002206B3">
        <w:tc>
          <w:tcPr>
            <w:tcW w:w="1075" w:type="dxa"/>
            <w:vAlign w:val="center"/>
          </w:tcPr>
          <w:p w14:paraId="6B235A8F" w14:textId="500E180F" w:rsidR="00394EF8" w:rsidRDefault="00636CF9" w:rsidP="005A37A4">
            <w:pPr>
              <w:pStyle w:val="0Maintext"/>
              <w:spacing w:after="120" w:afterAutospacing="0" w:line="240" w:lineRule="auto"/>
              <w:ind w:firstLine="0"/>
              <w:jc w:val="center"/>
              <w:rPr>
                <w:lang w:val="en-US"/>
              </w:rPr>
            </w:pPr>
            <w:r>
              <w:rPr>
                <w:lang w:val="en-US"/>
              </w:rPr>
              <w:t>2</w:t>
            </w:r>
          </w:p>
        </w:tc>
        <w:tc>
          <w:tcPr>
            <w:tcW w:w="1080" w:type="dxa"/>
            <w:vAlign w:val="center"/>
          </w:tcPr>
          <w:p w14:paraId="465610F1" w14:textId="128D2284" w:rsidR="00394EF8" w:rsidRDefault="00636CF9" w:rsidP="005A37A4">
            <w:pPr>
              <w:pStyle w:val="0Maintext"/>
              <w:spacing w:after="120" w:afterAutospacing="0" w:line="240" w:lineRule="auto"/>
              <w:ind w:firstLine="0"/>
              <w:jc w:val="center"/>
              <w:rPr>
                <w:lang w:val="en-US"/>
              </w:rPr>
            </w:pPr>
            <w:r>
              <w:rPr>
                <w:lang w:val="en-US"/>
              </w:rPr>
              <w:t>8</w:t>
            </w:r>
          </w:p>
        </w:tc>
        <w:tc>
          <w:tcPr>
            <w:tcW w:w="7195" w:type="dxa"/>
            <w:vAlign w:val="center"/>
          </w:tcPr>
          <w:p w14:paraId="6ED4C417" w14:textId="3E816BD2" w:rsidR="00394EF8" w:rsidRDefault="005A37A4" w:rsidP="00453410">
            <w:pPr>
              <w:pStyle w:val="0Maintext"/>
              <w:spacing w:after="120" w:afterAutospacing="0" w:line="240" w:lineRule="auto"/>
              <w:ind w:firstLine="0"/>
              <w:jc w:val="left"/>
              <w:rPr>
                <w:lang w:val="en-US"/>
              </w:rPr>
            </w:pPr>
            <w:r w:rsidRPr="005A37A4">
              <w:rPr>
                <w:lang w:val="en-US"/>
              </w:rPr>
              <w:t xml:space="preserve">Single </w:t>
            </w:r>
            <w:r w:rsidR="009857C8">
              <w:rPr>
                <w:lang w:val="en-US"/>
              </w:rPr>
              <w:t xml:space="preserve">combOffset </w:t>
            </w:r>
            <w:r w:rsidRPr="005A37A4">
              <w:rPr>
                <w:lang w:val="en-US"/>
              </w:rPr>
              <w:t>can be used to support 8 SRS ports by using all the SRS cyclic shifts</w:t>
            </w:r>
          </w:p>
        </w:tc>
      </w:tr>
      <w:tr w:rsidR="00394EF8" w14:paraId="280986FF" w14:textId="77777777" w:rsidTr="002206B3">
        <w:tc>
          <w:tcPr>
            <w:tcW w:w="1075" w:type="dxa"/>
            <w:vAlign w:val="center"/>
          </w:tcPr>
          <w:p w14:paraId="359BBB5A" w14:textId="47BDDEA0" w:rsidR="00394EF8" w:rsidRDefault="00636CF9" w:rsidP="005A37A4">
            <w:pPr>
              <w:pStyle w:val="0Maintext"/>
              <w:spacing w:after="120" w:afterAutospacing="0" w:line="240" w:lineRule="auto"/>
              <w:ind w:firstLine="0"/>
              <w:jc w:val="center"/>
              <w:rPr>
                <w:lang w:val="en-US"/>
              </w:rPr>
            </w:pPr>
            <w:r>
              <w:rPr>
                <w:lang w:val="en-US"/>
              </w:rPr>
              <w:t>4</w:t>
            </w:r>
          </w:p>
        </w:tc>
        <w:tc>
          <w:tcPr>
            <w:tcW w:w="1080" w:type="dxa"/>
            <w:vAlign w:val="center"/>
          </w:tcPr>
          <w:p w14:paraId="326F3773" w14:textId="5E539BFA" w:rsidR="00394EF8" w:rsidRDefault="00636CF9" w:rsidP="005A37A4">
            <w:pPr>
              <w:pStyle w:val="0Maintext"/>
              <w:spacing w:after="120" w:afterAutospacing="0" w:line="240" w:lineRule="auto"/>
              <w:ind w:firstLine="0"/>
              <w:jc w:val="center"/>
              <w:rPr>
                <w:lang w:val="en-US"/>
              </w:rPr>
            </w:pPr>
            <w:r>
              <w:rPr>
                <w:lang w:val="en-US"/>
              </w:rPr>
              <w:t>12</w:t>
            </w:r>
          </w:p>
        </w:tc>
        <w:tc>
          <w:tcPr>
            <w:tcW w:w="7195" w:type="dxa"/>
            <w:vAlign w:val="center"/>
          </w:tcPr>
          <w:p w14:paraId="6FAF02C1" w14:textId="69053F31" w:rsidR="00394EF8" w:rsidRDefault="005A37A4" w:rsidP="006C25C9">
            <w:pPr>
              <w:pStyle w:val="0Maintext"/>
              <w:spacing w:after="120"/>
              <w:ind w:firstLine="0"/>
              <w:rPr>
                <w:lang w:val="en-US"/>
              </w:rPr>
            </w:pPr>
            <w:r w:rsidRPr="005A37A4">
              <w:rPr>
                <w:lang w:val="en-US"/>
              </w:rPr>
              <w:t xml:space="preserve">2 equally spaced </w:t>
            </w:r>
            <w:r w:rsidR="009857C8">
              <w:rPr>
                <w:lang w:val="en-US"/>
              </w:rPr>
              <w:t xml:space="preserve">combOffset </w:t>
            </w:r>
            <w:r w:rsidRPr="005A37A4">
              <w:rPr>
                <w:lang w:val="en-US"/>
              </w:rPr>
              <w:t>can be used to support 8 SRS ports</w:t>
            </w:r>
            <w:r w:rsidR="006C25C9">
              <w:rPr>
                <w:lang w:val="en-US"/>
              </w:rPr>
              <w:t xml:space="preserve">. </w:t>
            </w:r>
            <w:r w:rsidRPr="005A37A4">
              <w:rPr>
                <w:lang w:val="en-US"/>
              </w:rPr>
              <w:t xml:space="preserve">Each </w:t>
            </w:r>
            <w:r w:rsidR="007B1811">
              <w:rPr>
                <w:lang w:val="en-US"/>
              </w:rPr>
              <w:t xml:space="preserve">combOffset </w:t>
            </w:r>
            <w:r w:rsidRPr="005A37A4">
              <w:rPr>
                <w:lang w:val="en-US"/>
              </w:rPr>
              <w:t>uses 4 equally space</w:t>
            </w:r>
            <w:r w:rsidR="007C7C46">
              <w:rPr>
                <w:lang w:val="en-US"/>
              </w:rPr>
              <w:t>d</w:t>
            </w:r>
            <w:r w:rsidRPr="005A37A4">
              <w:rPr>
                <w:lang w:val="en-US"/>
              </w:rPr>
              <w:t xml:space="preserve"> cyclic shifts</w:t>
            </w:r>
          </w:p>
        </w:tc>
      </w:tr>
      <w:tr w:rsidR="00394EF8" w14:paraId="6D6C55CA" w14:textId="77777777" w:rsidTr="002206B3">
        <w:tc>
          <w:tcPr>
            <w:tcW w:w="1075" w:type="dxa"/>
            <w:vAlign w:val="center"/>
          </w:tcPr>
          <w:p w14:paraId="108CB93C" w14:textId="5A127E89" w:rsidR="00394EF8" w:rsidRDefault="00636CF9" w:rsidP="005A37A4">
            <w:pPr>
              <w:pStyle w:val="0Maintext"/>
              <w:spacing w:after="120" w:afterAutospacing="0" w:line="240" w:lineRule="auto"/>
              <w:ind w:firstLine="0"/>
              <w:jc w:val="center"/>
              <w:rPr>
                <w:lang w:val="en-US"/>
              </w:rPr>
            </w:pPr>
            <w:r>
              <w:rPr>
                <w:lang w:val="en-US"/>
              </w:rPr>
              <w:t>8</w:t>
            </w:r>
          </w:p>
        </w:tc>
        <w:tc>
          <w:tcPr>
            <w:tcW w:w="1080" w:type="dxa"/>
            <w:vAlign w:val="center"/>
          </w:tcPr>
          <w:p w14:paraId="01AAE90D" w14:textId="4893A282" w:rsidR="00394EF8" w:rsidRDefault="00636CF9" w:rsidP="005A37A4">
            <w:pPr>
              <w:pStyle w:val="0Maintext"/>
              <w:spacing w:after="120" w:afterAutospacing="0" w:line="240" w:lineRule="auto"/>
              <w:ind w:firstLine="0"/>
              <w:jc w:val="center"/>
              <w:rPr>
                <w:lang w:val="en-US"/>
              </w:rPr>
            </w:pPr>
            <w:r>
              <w:rPr>
                <w:lang w:val="en-US"/>
              </w:rPr>
              <w:t>6</w:t>
            </w:r>
          </w:p>
        </w:tc>
        <w:tc>
          <w:tcPr>
            <w:tcW w:w="7195" w:type="dxa"/>
            <w:vAlign w:val="center"/>
          </w:tcPr>
          <w:p w14:paraId="14BB3852" w14:textId="79E7158B" w:rsidR="00394EF8" w:rsidRDefault="005A37A4" w:rsidP="0049013C">
            <w:pPr>
              <w:pStyle w:val="0Maintext"/>
              <w:spacing w:after="120"/>
              <w:ind w:firstLine="0"/>
              <w:rPr>
                <w:lang w:val="en-US"/>
              </w:rPr>
            </w:pPr>
            <w:r w:rsidRPr="005A37A4">
              <w:rPr>
                <w:lang w:val="en-US"/>
              </w:rPr>
              <w:t xml:space="preserve">4 equally spaced </w:t>
            </w:r>
            <w:r w:rsidR="009857C8">
              <w:rPr>
                <w:lang w:val="en-US"/>
              </w:rPr>
              <w:t xml:space="preserve">combOffset </w:t>
            </w:r>
            <w:r w:rsidRPr="005A37A4">
              <w:rPr>
                <w:lang w:val="en-US"/>
              </w:rPr>
              <w:t>can be used to support 8 SRS ports</w:t>
            </w:r>
            <w:r w:rsidR="0049013C">
              <w:rPr>
                <w:lang w:val="en-US"/>
              </w:rPr>
              <w:t xml:space="preserve">. </w:t>
            </w:r>
            <w:r w:rsidRPr="005A37A4">
              <w:rPr>
                <w:lang w:val="en-US"/>
              </w:rPr>
              <w:t xml:space="preserve">Each </w:t>
            </w:r>
            <w:r w:rsidR="007B1811">
              <w:rPr>
                <w:lang w:val="en-US"/>
              </w:rPr>
              <w:t xml:space="preserve">combOffset </w:t>
            </w:r>
            <w:r w:rsidRPr="005A37A4">
              <w:rPr>
                <w:lang w:val="en-US"/>
              </w:rPr>
              <w:t>uses 2 equally space</w:t>
            </w:r>
            <w:r w:rsidR="007118BB">
              <w:rPr>
                <w:lang w:val="en-US"/>
              </w:rPr>
              <w:t>d</w:t>
            </w:r>
            <w:r w:rsidRPr="005A37A4">
              <w:rPr>
                <w:lang w:val="en-US"/>
              </w:rPr>
              <w:t xml:space="preserve"> cyclic shifts</w:t>
            </w:r>
          </w:p>
        </w:tc>
      </w:tr>
    </w:tbl>
    <w:p w14:paraId="731FCC20" w14:textId="75260E40" w:rsidR="00CB410C" w:rsidRDefault="00CB410C" w:rsidP="002E4AD5">
      <w:pPr>
        <w:pStyle w:val="0Maintext"/>
        <w:spacing w:after="120" w:afterAutospacing="0" w:line="240" w:lineRule="auto"/>
        <w:ind w:firstLine="0"/>
        <w:rPr>
          <w:lang w:val="en-US"/>
        </w:rPr>
      </w:pPr>
    </w:p>
    <w:p w14:paraId="52054C1C" w14:textId="5C0C15B7" w:rsidR="00F70EEB" w:rsidRDefault="00F70EEB" w:rsidP="00F70EEB">
      <w:pPr>
        <w:pStyle w:val="0Maintext"/>
        <w:spacing w:after="120" w:afterAutospacing="0" w:line="240" w:lineRule="auto"/>
        <w:ind w:firstLine="0"/>
        <w:contextualSpacing/>
        <w:rPr>
          <w:b/>
          <w:i/>
          <w:lang w:val="en-US"/>
        </w:rPr>
      </w:pPr>
      <w:r w:rsidRPr="00051FB2">
        <w:rPr>
          <w:b/>
          <w:i/>
          <w:lang w:val="en-US"/>
        </w:rPr>
        <w:t xml:space="preserve">Proposal </w:t>
      </w:r>
      <w:r>
        <w:rPr>
          <w:b/>
          <w:i/>
          <w:lang w:val="en-US"/>
        </w:rPr>
        <w:t xml:space="preserve">1, For SRS enhancement to support 8 Tx UL operation, for </w:t>
      </w:r>
      <w:r w:rsidRPr="003B2302">
        <w:rPr>
          <w:b/>
          <w:i/>
          <w:lang w:val="en-US"/>
        </w:rPr>
        <w:t>“</w:t>
      </w:r>
      <w:r w:rsidR="003F6FDD">
        <w:rPr>
          <w:b/>
          <w:i/>
          <w:lang w:val="en-US"/>
        </w:rPr>
        <w:t>codebook</w:t>
      </w:r>
      <w:r w:rsidRPr="003B2302">
        <w:rPr>
          <w:b/>
          <w:i/>
          <w:lang w:val="en-US"/>
        </w:rPr>
        <w:t>”</w:t>
      </w:r>
      <w:r>
        <w:rPr>
          <w:b/>
          <w:i/>
          <w:lang w:val="en-US"/>
        </w:rPr>
        <w:t xml:space="preserve"> usage</w:t>
      </w:r>
    </w:p>
    <w:p w14:paraId="6DB6640F" w14:textId="24564E09" w:rsidR="00E15ED3" w:rsidRPr="00E15ED3" w:rsidRDefault="003F6FDD" w:rsidP="00E15ED3">
      <w:pPr>
        <w:pStyle w:val="ListParagraph"/>
        <w:numPr>
          <w:ilvl w:val="0"/>
          <w:numId w:val="9"/>
        </w:numPr>
        <w:ind w:leftChars="0"/>
        <w:rPr>
          <w:rFonts w:ascii="Times New Roman" w:eastAsia="Times New Roman" w:hAnsi="Times New Roman" w:cs="Batang"/>
          <w:b/>
          <w:bCs/>
          <w:i/>
          <w:iCs/>
          <w:szCs w:val="20"/>
          <w:lang w:val="en-US" w:eastAsia="en-US"/>
        </w:rPr>
      </w:pPr>
      <w:r>
        <w:rPr>
          <w:rFonts w:ascii="Times New Roman" w:eastAsia="Times New Roman" w:hAnsi="Times New Roman" w:cs="Batang"/>
          <w:b/>
          <w:bCs/>
          <w:i/>
          <w:iCs/>
          <w:szCs w:val="20"/>
          <w:lang w:val="en-US" w:eastAsia="en-US"/>
        </w:rPr>
        <w:t xml:space="preserve">At least support </w:t>
      </w:r>
      <w:r w:rsidRPr="003F6FDD">
        <w:rPr>
          <w:rFonts w:ascii="Times New Roman" w:eastAsia="Times New Roman" w:hAnsi="Times New Roman" w:cs="Batang"/>
          <w:b/>
          <w:bCs/>
          <w:i/>
          <w:iCs/>
          <w:szCs w:val="20"/>
          <w:lang w:val="en-US" w:eastAsia="en-US"/>
        </w:rPr>
        <w:t xml:space="preserve">8 ports in 1 </w:t>
      </w:r>
      <w:r w:rsidR="0061422D" w:rsidRPr="00260340">
        <w:rPr>
          <w:b/>
          <w:bCs/>
          <w:i/>
          <w:iCs/>
          <w:lang w:val="en-US"/>
        </w:rPr>
        <w:t>SRS-Resource</w:t>
      </w:r>
      <w:r w:rsidR="0061422D" w:rsidRPr="003F6FDD">
        <w:rPr>
          <w:rFonts w:ascii="Times New Roman" w:eastAsia="Times New Roman" w:hAnsi="Times New Roman" w:cs="Batang"/>
          <w:b/>
          <w:bCs/>
          <w:i/>
          <w:iCs/>
          <w:szCs w:val="20"/>
          <w:lang w:val="en-US" w:eastAsia="en-US"/>
        </w:rPr>
        <w:t xml:space="preserve"> </w:t>
      </w:r>
      <w:r w:rsidRPr="003F6FDD">
        <w:rPr>
          <w:rFonts w:ascii="Times New Roman" w:eastAsia="Times New Roman" w:hAnsi="Times New Roman" w:cs="Batang"/>
          <w:b/>
          <w:bCs/>
          <w:i/>
          <w:iCs/>
          <w:szCs w:val="20"/>
          <w:lang w:val="en-US" w:eastAsia="en-US"/>
        </w:rPr>
        <w:t xml:space="preserve">for </w:t>
      </w:r>
      <w:r w:rsidR="001809BE" w:rsidRPr="00260340">
        <w:rPr>
          <w:b/>
          <w:bCs/>
          <w:i/>
          <w:iCs/>
          <w:lang w:val="en-US"/>
        </w:rPr>
        <w:t>SRS-ResourceSet with usage = “</w:t>
      </w:r>
      <w:r w:rsidR="001809BE">
        <w:rPr>
          <w:b/>
          <w:bCs/>
          <w:i/>
          <w:iCs/>
          <w:lang w:val="en-US"/>
        </w:rPr>
        <w:t>c</w:t>
      </w:r>
      <w:r w:rsidR="001809BE" w:rsidRPr="00260340">
        <w:rPr>
          <w:b/>
          <w:bCs/>
          <w:i/>
          <w:iCs/>
          <w:lang w:val="en-US"/>
        </w:rPr>
        <w:t>odebook”</w:t>
      </w:r>
    </w:p>
    <w:p w14:paraId="762CD7BC" w14:textId="02E8046D" w:rsidR="00E15ED3" w:rsidRDefault="00E15ED3" w:rsidP="00E15ED3">
      <w:pPr>
        <w:pStyle w:val="ListParagraph"/>
        <w:numPr>
          <w:ilvl w:val="0"/>
          <w:numId w:val="9"/>
        </w:numPr>
        <w:ind w:leftChars="0"/>
        <w:rPr>
          <w:rFonts w:ascii="Times New Roman" w:eastAsia="Times New Roman" w:hAnsi="Times New Roman" w:cs="Batang"/>
          <w:b/>
          <w:bCs/>
          <w:i/>
          <w:iCs/>
          <w:szCs w:val="20"/>
          <w:lang w:val="en-US" w:eastAsia="en-US"/>
        </w:rPr>
      </w:pPr>
      <w:r>
        <w:rPr>
          <w:rFonts w:ascii="Times New Roman" w:eastAsia="Times New Roman" w:hAnsi="Times New Roman" w:cs="Batang"/>
          <w:b/>
          <w:bCs/>
          <w:i/>
          <w:iCs/>
          <w:szCs w:val="20"/>
          <w:lang w:val="en-US" w:eastAsia="en-US"/>
        </w:rPr>
        <w:t>The number of</w:t>
      </w:r>
      <w:r w:rsidR="0061422D">
        <w:rPr>
          <w:rFonts w:ascii="Times New Roman" w:eastAsia="Times New Roman" w:hAnsi="Times New Roman" w:cs="Batang"/>
          <w:b/>
          <w:bCs/>
          <w:i/>
          <w:iCs/>
          <w:szCs w:val="20"/>
          <w:lang w:val="en-US" w:eastAsia="en-US"/>
        </w:rPr>
        <w:t xml:space="preserve"> </w:t>
      </w:r>
      <w:r>
        <w:rPr>
          <w:rFonts w:ascii="Times New Roman" w:eastAsia="Times New Roman" w:hAnsi="Times New Roman" w:cs="Batang"/>
          <w:b/>
          <w:bCs/>
          <w:i/>
          <w:iCs/>
          <w:szCs w:val="20"/>
          <w:lang w:val="en-US" w:eastAsia="en-US"/>
        </w:rPr>
        <w:t xml:space="preserve"> </w:t>
      </w:r>
      <w:r w:rsidR="0061422D" w:rsidRPr="00260340">
        <w:rPr>
          <w:b/>
          <w:bCs/>
          <w:i/>
          <w:iCs/>
          <w:lang w:val="en-US"/>
        </w:rPr>
        <w:t>SRS-Resource</w:t>
      </w:r>
      <w:r w:rsidR="0061422D">
        <w:rPr>
          <w:rFonts w:ascii="Times New Roman" w:eastAsia="Times New Roman" w:hAnsi="Times New Roman" w:cs="Batang"/>
          <w:b/>
          <w:bCs/>
          <w:i/>
          <w:iCs/>
          <w:szCs w:val="20"/>
          <w:lang w:val="en-US" w:eastAsia="en-US"/>
        </w:rPr>
        <w:t xml:space="preserve"> </w:t>
      </w:r>
      <w:r>
        <w:rPr>
          <w:rFonts w:ascii="Times New Roman" w:eastAsia="Times New Roman" w:hAnsi="Times New Roman" w:cs="Batang"/>
          <w:b/>
          <w:bCs/>
          <w:i/>
          <w:iCs/>
          <w:szCs w:val="20"/>
          <w:lang w:val="en-US" w:eastAsia="en-US"/>
        </w:rPr>
        <w:t xml:space="preserve">per </w:t>
      </w:r>
      <w:r w:rsidR="0061422D" w:rsidRPr="00260340">
        <w:rPr>
          <w:b/>
          <w:bCs/>
          <w:i/>
          <w:iCs/>
          <w:lang w:val="en-US"/>
        </w:rPr>
        <w:t xml:space="preserve">SRS-ResourceSet </w:t>
      </w:r>
      <w:r>
        <w:rPr>
          <w:rFonts w:ascii="Times New Roman" w:eastAsia="Times New Roman" w:hAnsi="Times New Roman" w:cs="Batang"/>
          <w:b/>
          <w:bCs/>
          <w:i/>
          <w:iCs/>
          <w:szCs w:val="20"/>
          <w:lang w:val="en-US" w:eastAsia="en-US"/>
        </w:rPr>
        <w:t>can follow Rel-15/16 design</w:t>
      </w:r>
    </w:p>
    <w:p w14:paraId="69F58C5D" w14:textId="1461EE2C" w:rsidR="00C226A0" w:rsidRPr="00C226A0" w:rsidRDefault="00E15ED3" w:rsidP="003007B4">
      <w:pPr>
        <w:pStyle w:val="ListParagraph"/>
        <w:numPr>
          <w:ilvl w:val="1"/>
          <w:numId w:val="9"/>
        </w:numPr>
        <w:ind w:leftChars="0"/>
        <w:rPr>
          <w:rFonts w:ascii="Times New Roman" w:eastAsia="Times New Roman" w:hAnsi="Times New Roman" w:cs="Batang"/>
          <w:b/>
          <w:bCs/>
          <w:i/>
          <w:iCs/>
          <w:szCs w:val="20"/>
          <w:lang w:val="en-US" w:eastAsia="en-US"/>
        </w:rPr>
      </w:pPr>
      <w:r w:rsidRPr="00C226A0">
        <w:rPr>
          <w:rFonts w:ascii="Times New Roman" w:eastAsia="Times New Roman" w:hAnsi="Times New Roman" w:cs="Batang"/>
          <w:b/>
          <w:bCs/>
          <w:i/>
          <w:iCs/>
          <w:szCs w:val="20"/>
          <w:lang w:val="en-US" w:eastAsia="en-US"/>
        </w:rPr>
        <w:t xml:space="preserve">When full power mode 2 is not configured, maximum 2 </w:t>
      </w:r>
      <w:r w:rsidR="0061422D" w:rsidRPr="00260340">
        <w:rPr>
          <w:b/>
          <w:bCs/>
          <w:i/>
          <w:iCs/>
          <w:lang w:val="en-US"/>
        </w:rPr>
        <w:t>SRS-Resource</w:t>
      </w:r>
      <w:r w:rsidR="0061422D">
        <w:rPr>
          <w:rFonts w:ascii="Times New Roman" w:eastAsia="Times New Roman" w:hAnsi="Times New Roman" w:cs="Batang"/>
          <w:b/>
          <w:bCs/>
          <w:i/>
          <w:iCs/>
          <w:szCs w:val="20"/>
          <w:lang w:val="en-US" w:eastAsia="en-US"/>
        </w:rPr>
        <w:t xml:space="preserve"> </w:t>
      </w:r>
      <w:r w:rsidRPr="00C226A0">
        <w:rPr>
          <w:rFonts w:ascii="Times New Roman" w:eastAsia="Times New Roman" w:hAnsi="Times New Roman" w:cs="Batang"/>
          <w:b/>
          <w:bCs/>
          <w:i/>
          <w:iCs/>
          <w:szCs w:val="20"/>
          <w:lang w:val="en-US" w:eastAsia="en-US"/>
        </w:rPr>
        <w:t xml:space="preserve">per </w:t>
      </w:r>
      <w:r w:rsidR="00C226A0" w:rsidRPr="00260340">
        <w:rPr>
          <w:b/>
          <w:bCs/>
          <w:i/>
          <w:iCs/>
          <w:lang w:val="en-US"/>
        </w:rPr>
        <w:t>SRS-ResourceSet with usage = “</w:t>
      </w:r>
      <w:r w:rsidR="00C226A0">
        <w:rPr>
          <w:b/>
          <w:bCs/>
          <w:i/>
          <w:iCs/>
          <w:lang w:val="en-US"/>
        </w:rPr>
        <w:t>c</w:t>
      </w:r>
      <w:r w:rsidR="00C226A0" w:rsidRPr="00260340">
        <w:rPr>
          <w:b/>
          <w:bCs/>
          <w:i/>
          <w:iCs/>
          <w:lang w:val="en-US"/>
        </w:rPr>
        <w:t>odebook”</w:t>
      </w:r>
    </w:p>
    <w:p w14:paraId="7FC64CB6" w14:textId="2F9FE93C" w:rsidR="00E15ED3" w:rsidRPr="00C226A0" w:rsidRDefault="00E15ED3" w:rsidP="003007B4">
      <w:pPr>
        <w:pStyle w:val="ListParagraph"/>
        <w:numPr>
          <w:ilvl w:val="1"/>
          <w:numId w:val="9"/>
        </w:numPr>
        <w:ind w:leftChars="0"/>
        <w:rPr>
          <w:rFonts w:ascii="Times New Roman" w:eastAsia="Times New Roman" w:hAnsi="Times New Roman" w:cs="Batang"/>
          <w:b/>
          <w:bCs/>
          <w:i/>
          <w:iCs/>
          <w:szCs w:val="20"/>
          <w:lang w:val="en-US" w:eastAsia="en-US"/>
        </w:rPr>
      </w:pPr>
      <w:r w:rsidRPr="00C226A0">
        <w:rPr>
          <w:rFonts w:ascii="Times New Roman" w:eastAsia="Times New Roman" w:hAnsi="Times New Roman" w:cs="Batang"/>
          <w:b/>
          <w:bCs/>
          <w:i/>
          <w:iCs/>
          <w:szCs w:val="20"/>
          <w:lang w:val="en-US" w:eastAsia="en-US"/>
        </w:rPr>
        <w:t xml:space="preserve">When full power mode 2 is configured, maximum 4 </w:t>
      </w:r>
      <w:r w:rsidR="0061422D" w:rsidRPr="00260340">
        <w:rPr>
          <w:b/>
          <w:bCs/>
          <w:i/>
          <w:iCs/>
          <w:lang w:val="en-US"/>
        </w:rPr>
        <w:t>SRS-Resource</w:t>
      </w:r>
      <w:r w:rsidR="0061422D">
        <w:rPr>
          <w:rFonts w:ascii="Times New Roman" w:eastAsia="Times New Roman" w:hAnsi="Times New Roman" w:cs="Batang"/>
          <w:b/>
          <w:bCs/>
          <w:i/>
          <w:iCs/>
          <w:szCs w:val="20"/>
          <w:lang w:val="en-US" w:eastAsia="en-US"/>
        </w:rPr>
        <w:t xml:space="preserve"> </w:t>
      </w:r>
      <w:r w:rsidRPr="00C226A0">
        <w:rPr>
          <w:rFonts w:ascii="Times New Roman" w:eastAsia="Times New Roman" w:hAnsi="Times New Roman" w:cs="Batang"/>
          <w:b/>
          <w:bCs/>
          <w:i/>
          <w:iCs/>
          <w:szCs w:val="20"/>
          <w:lang w:val="en-US" w:eastAsia="en-US"/>
        </w:rPr>
        <w:t>per</w:t>
      </w:r>
      <w:r w:rsidR="00C226A0" w:rsidRPr="00C226A0">
        <w:rPr>
          <w:b/>
          <w:bCs/>
          <w:i/>
          <w:iCs/>
          <w:lang w:val="en-US"/>
        </w:rPr>
        <w:t xml:space="preserve"> </w:t>
      </w:r>
      <w:r w:rsidR="00C226A0" w:rsidRPr="00260340">
        <w:rPr>
          <w:b/>
          <w:bCs/>
          <w:i/>
          <w:iCs/>
          <w:lang w:val="en-US"/>
        </w:rPr>
        <w:t>SRS-ResourceSet with usage = “</w:t>
      </w:r>
      <w:r w:rsidR="00C226A0">
        <w:rPr>
          <w:b/>
          <w:bCs/>
          <w:i/>
          <w:iCs/>
          <w:lang w:val="en-US"/>
        </w:rPr>
        <w:t>c</w:t>
      </w:r>
      <w:r w:rsidR="00C226A0" w:rsidRPr="00260340">
        <w:rPr>
          <w:b/>
          <w:bCs/>
          <w:i/>
          <w:iCs/>
          <w:lang w:val="en-US"/>
        </w:rPr>
        <w:t>odebook”</w:t>
      </w:r>
    </w:p>
    <w:p w14:paraId="63968553" w14:textId="77777777" w:rsidR="00E15ED3" w:rsidRDefault="00E15ED3" w:rsidP="00D34EBB">
      <w:pPr>
        <w:pStyle w:val="0Maintext"/>
        <w:spacing w:after="120" w:afterAutospacing="0" w:line="240" w:lineRule="auto"/>
        <w:ind w:firstLine="0"/>
        <w:contextualSpacing/>
        <w:rPr>
          <w:b/>
          <w:i/>
          <w:lang w:val="en-US"/>
        </w:rPr>
      </w:pPr>
    </w:p>
    <w:p w14:paraId="36C9DFDC" w14:textId="7B4662BC" w:rsidR="00D34EBB" w:rsidRDefault="00D34EBB" w:rsidP="00D34EBB">
      <w:pPr>
        <w:pStyle w:val="0Maintext"/>
        <w:spacing w:after="120" w:afterAutospacing="0" w:line="240" w:lineRule="auto"/>
        <w:ind w:firstLine="0"/>
        <w:contextualSpacing/>
        <w:rPr>
          <w:b/>
          <w:i/>
          <w:lang w:val="en-US"/>
        </w:rPr>
      </w:pPr>
      <w:r w:rsidRPr="00051FB2">
        <w:rPr>
          <w:b/>
          <w:i/>
          <w:lang w:val="en-US"/>
        </w:rPr>
        <w:t xml:space="preserve">Proposal </w:t>
      </w:r>
      <w:r>
        <w:rPr>
          <w:b/>
          <w:i/>
          <w:lang w:val="en-US"/>
        </w:rPr>
        <w:t>2, For SRS enhancement to support 8 Tx UL operation, to support 8 port</w:t>
      </w:r>
      <w:r w:rsidR="00363D9B">
        <w:rPr>
          <w:b/>
          <w:i/>
          <w:lang w:val="en-US"/>
        </w:rPr>
        <w:t>s in 1</w:t>
      </w:r>
      <w:r>
        <w:rPr>
          <w:b/>
          <w:i/>
          <w:lang w:val="en-US"/>
        </w:rPr>
        <w:t xml:space="preserve"> </w:t>
      </w:r>
      <w:r w:rsidR="0061422D" w:rsidRPr="00260340">
        <w:rPr>
          <w:b/>
          <w:bCs/>
          <w:i/>
          <w:iCs/>
          <w:lang w:val="en-US"/>
        </w:rPr>
        <w:t>SRS-Resource</w:t>
      </w:r>
    </w:p>
    <w:p w14:paraId="799DD0DD" w14:textId="77777777" w:rsidR="00D34EBB" w:rsidRDefault="00D34EBB" w:rsidP="00D34EBB">
      <w:pPr>
        <w:pStyle w:val="0Maintext"/>
        <w:numPr>
          <w:ilvl w:val="0"/>
          <w:numId w:val="9"/>
        </w:numPr>
        <w:spacing w:after="120" w:afterAutospacing="0" w:line="240" w:lineRule="auto"/>
        <w:contextualSpacing/>
        <w:rPr>
          <w:b/>
          <w:bCs/>
          <w:i/>
          <w:iCs/>
          <w:lang w:val="en-US"/>
        </w:rPr>
      </w:pPr>
      <w:r>
        <w:rPr>
          <w:b/>
          <w:bCs/>
          <w:i/>
          <w:iCs/>
          <w:lang w:val="en-US"/>
        </w:rPr>
        <w:t>For comb size 2, s</w:t>
      </w:r>
      <w:r w:rsidRPr="000A7E93">
        <w:rPr>
          <w:b/>
          <w:bCs/>
          <w:i/>
          <w:iCs/>
          <w:lang w:val="en-US"/>
        </w:rPr>
        <w:t>ingle combOffset can be used to support 8 SRS ports by using all the SRS cyclic shifts</w:t>
      </w:r>
    </w:p>
    <w:p w14:paraId="31D954D1" w14:textId="77777777" w:rsidR="008646A5" w:rsidRDefault="00D34EBB" w:rsidP="008646A5">
      <w:pPr>
        <w:pStyle w:val="0Maintext"/>
        <w:numPr>
          <w:ilvl w:val="0"/>
          <w:numId w:val="9"/>
        </w:numPr>
        <w:spacing w:after="120" w:afterAutospacing="0" w:line="240" w:lineRule="auto"/>
        <w:contextualSpacing/>
        <w:rPr>
          <w:b/>
          <w:bCs/>
          <w:i/>
          <w:iCs/>
          <w:lang w:val="en-US"/>
        </w:rPr>
      </w:pPr>
      <w:r>
        <w:rPr>
          <w:b/>
          <w:bCs/>
          <w:i/>
          <w:iCs/>
          <w:lang w:val="en-US"/>
        </w:rPr>
        <w:t xml:space="preserve">For comb size 4, </w:t>
      </w:r>
      <w:r w:rsidRPr="000A7E93">
        <w:rPr>
          <w:b/>
          <w:bCs/>
          <w:i/>
          <w:iCs/>
          <w:lang w:val="en-US"/>
        </w:rPr>
        <w:t>2 equally spaced combOffset can be used to support 8 SRS ports</w:t>
      </w:r>
      <w:r>
        <w:rPr>
          <w:b/>
          <w:bCs/>
          <w:i/>
          <w:iCs/>
          <w:lang w:val="en-US"/>
        </w:rPr>
        <w:t>, e</w:t>
      </w:r>
      <w:r w:rsidRPr="000A7E93">
        <w:rPr>
          <w:b/>
          <w:bCs/>
          <w:i/>
          <w:iCs/>
          <w:lang w:val="en-US"/>
        </w:rPr>
        <w:t>ach combOffset uses 4 equally spaced cyclic shifts</w:t>
      </w:r>
    </w:p>
    <w:p w14:paraId="7F040ED0" w14:textId="39B00C6C" w:rsidR="00D34EBB" w:rsidRPr="008646A5" w:rsidRDefault="00D34EBB" w:rsidP="008646A5">
      <w:pPr>
        <w:pStyle w:val="0Maintext"/>
        <w:numPr>
          <w:ilvl w:val="0"/>
          <w:numId w:val="9"/>
        </w:numPr>
        <w:spacing w:after="120" w:afterAutospacing="0" w:line="240" w:lineRule="auto"/>
        <w:contextualSpacing/>
        <w:rPr>
          <w:b/>
          <w:bCs/>
          <w:i/>
          <w:iCs/>
          <w:lang w:val="en-US"/>
        </w:rPr>
      </w:pPr>
      <w:r w:rsidRPr="008646A5">
        <w:rPr>
          <w:b/>
          <w:bCs/>
          <w:i/>
          <w:iCs/>
          <w:lang w:val="en-US"/>
        </w:rPr>
        <w:lastRenderedPageBreak/>
        <w:t>For comb size 8, 4 equally spaced combOffset can be used to support 8 SRS ports, each combOffset uses 2 equally spaced cyclic shifts</w:t>
      </w:r>
    </w:p>
    <w:p w14:paraId="62BE3B24" w14:textId="77777777" w:rsidR="00EF4D42" w:rsidRDefault="00EF4D42" w:rsidP="002E4AD5">
      <w:pPr>
        <w:pStyle w:val="0Maintext"/>
        <w:spacing w:after="120" w:afterAutospacing="0" w:line="240" w:lineRule="auto"/>
        <w:ind w:firstLine="0"/>
        <w:rPr>
          <w:b/>
          <w:bCs/>
          <w:i/>
          <w:iCs/>
          <w:lang w:val="en-US"/>
        </w:rPr>
      </w:pPr>
    </w:p>
    <w:p w14:paraId="26F56EA9" w14:textId="2D35B2FA" w:rsidR="0044312F" w:rsidRDefault="00CD0403" w:rsidP="00CD0403">
      <w:pPr>
        <w:pStyle w:val="0Maintext"/>
        <w:spacing w:after="120" w:afterAutospacing="0" w:line="240" w:lineRule="auto"/>
        <w:ind w:firstLine="0"/>
        <w:rPr>
          <w:lang w:val="en-US"/>
        </w:rPr>
      </w:pPr>
      <w:r>
        <w:rPr>
          <w:lang w:val="en-US"/>
        </w:rPr>
        <w:t>For “</w:t>
      </w:r>
      <w:r w:rsidR="006B5487">
        <w:rPr>
          <w:lang w:val="en-US"/>
        </w:rPr>
        <w:t>nonC</w:t>
      </w:r>
      <w:r w:rsidRPr="00E1359B">
        <w:rPr>
          <w:lang w:val="en-US"/>
        </w:rPr>
        <w:t>odebook</w:t>
      </w:r>
      <w:r>
        <w:rPr>
          <w:lang w:val="en-US"/>
        </w:rPr>
        <w:t xml:space="preserve">” usage, we should consider supporting </w:t>
      </w:r>
      <w:r w:rsidR="0044312F">
        <w:rPr>
          <w:lang w:val="en-US"/>
        </w:rPr>
        <w:t>SRS-ResourceSet with usage = “nonCodebook” configured with 8 SRS-Resource.</w:t>
      </w:r>
      <w:r w:rsidR="0049656E">
        <w:rPr>
          <w:lang w:val="en-US"/>
        </w:rPr>
        <w:t xml:space="preserve"> Baseline SRI design is </w:t>
      </w:r>
      <w:r w:rsidR="00583E12">
        <w:rPr>
          <w:lang w:val="en-US"/>
        </w:rPr>
        <w:t>8-bit</w:t>
      </w:r>
      <w:r w:rsidR="0049656E">
        <w:rPr>
          <w:lang w:val="en-US"/>
        </w:rPr>
        <w:t xml:space="preserve"> bitmap, further SRI enhancement can be consider</w:t>
      </w:r>
      <w:r w:rsidR="00260340">
        <w:rPr>
          <w:lang w:val="en-US"/>
        </w:rPr>
        <w:t>ed</w:t>
      </w:r>
      <w:r w:rsidR="0049656E">
        <w:rPr>
          <w:lang w:val="en-US"/>
        </w:rPr>
        <w:t xml:space="preserve"> for overhead reduction with reduced scheduling flexibility</w:t>
      </w:r>
    </w:p>
    <w:p w14:paraId="31E0E96F" w14:textId="77777777" w:rsidR="00CA67AD" w:rsidRPr="00260340" w:rsidRDefault="00CA67AD" w:rsidP="00CA67AD">
      <w:pPr>
        <w:pStyle w:val="0Maintext"/>
        <w:spacing w:after="120" w:afterAutospacing="0" w:line="240" w:lineRule="auto"/>
        <w:ind w:firstLine="0"/>
        <w:contextualSpacing/>
        <w:rPr>
          <w:lang w:val="en-US"/>
        </w:rPr>
      </w:pPr>
      <w:r w:rsidRPr="00051FB2">
        <w:rPr>
          <w:b/>
          <w:i/>
          <w:lang w:val="en-US"/>
        </w:rPr>
        <w:t xml:space="preserve">Proposal </w:t>
      </w:r>
      <w:r>
        <w:rPr>
          <w:b/>
          <w:i/>
          <w:lang w:val="en-US"/>
        </w:rPr>
        <w:t xml:space="preserve">3, For SRS enhancement to support 8 Tx UL operation, for </w:t>
      </w:r>
      <w:r w:rsidRPr="003B2302">
        <w:rPr>
          <w:b/>
          <w:i/>
          <w:lang w:val="en-US"/>
        </w:rPr>
        <w:t>“</w:t>
      </w:r>
      <w:r>
        <w:rPr>
          <w:b/>
          <w:i/>
          <w:lang w:val="en-US"/>
        </w:rPr>
        <w:t>nonCodebook</w:t>
      </w:r>
      <w:r w:rsidRPr="003B2302">
        <w:rPr>
          <w:b/>
          <w:i/>
          <w:lang w:val="en-US"/>
        </w:rPr>
        <w:t>”</w:t>
      </w:r>
      <w:r>
        <w:rPr>
          <w:b/>
          <w:i/>
          <w:lang w:val="en-US"/>
        </w:rPr>
        <w:t xml:space="preserve"> usage, when </w:t>
      </w:r>
      <w:r w:rsidRPr="00260340">
        <w:rPr>
          <w:b/>
          <w:bCs/>
          <w:i/>
          <w:iCs/>
          <w:lang w:val="en-US"/>
        </w:rPr>
        <w:t xml:space="preserve">SRS-ResourceSet with usage = “nonCodebook” configured with 8 </w:t>
      </w:r>
      <w:r>
        <w:rPr>
          <w:b/>
          <w:bCs/>
          <w:i/>
          <w:iCs/>
          <w:lang w:val="en-US"/>
        </w:rPr>
        <w:t xml:space="preserve">1-port </w:t>
      </w:r>
      <w:r w:rsidRPr="00260340">
        <w:rPr>
          <w:b/>
          <w:bCs/>
          <w:i/>
          <w:iCs/>
          <w:lang w:val="en-US"/>
        </w:rPr>
        <w:t xml:space="preserve">SRS-Resource. </w:t>
      </w:r>
    </w:p>
    <w:p w14:paraId="1C681C72" w14:textId="6184C03F" w:rsidR="00CA67AD" w:rsidRPr="00597396" w:rsidRDefault="00CA67AD" w:rsidP="00CA67AD">
      <w:pPr>
        <w:pStyle w:val="0Maintext"/>
        <w:numPr>
          <w:ilvl w:val="0"/>
          <w:numId w:val="36"/>
        </w:numPr>
        <w:spacing w:after="120" w:afterAutospacing="0" w:line="240" w:lineRule="auto"/>
        <w:contextualSpacing/>
        <w:rPr>
          <w:lang w:val="en-US"/>
        </w:rPr>
      </w:pPr>
      <w:r w:rsidRPr="00260340">
        <w:rPr>
          <w:b/>
          <w:bCs/>
          <w:i/>
          <w:iCs/>
          <w:lang w:val="en-US"/>
        </w:rPr>
        <w:t xml:space="preserve">Baseline SRI design is </w:t>
      </w:r>
      <w:r w:rsidR="00583E12" w:rsidRPr="00260340">
        <w:rPr>
          <w:b/>
          <w:bCs/>
          <w:i/>
          <w:iCs/>
          <w:lang w:val="en-US"/>
        </w:rPr>
        <w:t>8-bit</w:t>
      </w:r>
      <w:r w:rsidRPr="00260340">
        <w:rPr>
          <w:b/>
          <w:bCs/>
          <w:i/>
          <w:iCs/>
          <w:lang w:val="en-US"/>
        </w:rPr>
        <w:t xml:space="preserve"> bitmap</w:t>
      </w:r>
    </w:p>
    <w:p w14:paraId="61180213" w14:textId="77777777" w:rsidR="00CA67AD" w:rsidRDefault="00CA67AD" w:rsidP="00CA67AD">
      <w:pPr>
        <w:pStyle w:val="0Maintext"/>
        <w:numPr>
          <w:ilvl w:val="0"/>
          <w:numId w:val="36"/>
        </w:numPr>
        <w:spacing w:after="120" w:afterAutospacing="0" w:line="240" w:lineRule="auto"/>
        <w:contextualSpacing/>
        <w:rPr>
          <w:lang w:val="en-US"/>
        </w:rPr>
      </w:pPr>
      <w:r>
        <w:rPr>
          <w:b/>
          <w:bCs/>
          <w:i/>
          <w:iCs/>
          <w:lang w:val="en-US"/>
        </w:rPr>
        <w:t>F</w:t>
      </w:r>
      <w:r w:rsidRPr="00260340">
        <w:rPr>
          <w:b/>
          <w:bCs/>
          <w:i/>
          <w:iCs/>
          <w:lang w:val="en-US"/>
        </w:rPr>
        <w:t>urther SRI enhancement can be considered for overhead reduction with reduced scheduling flexibility</w:t>
      </w:r>
    </w:p>
    <w:p w14:paraId="5628EE67" w14:textId="77777777" w:rsidR="003B70A2" w:rsidRDefault="003B70A2" w:rsidP="003B70A2">
      <w:pPr>
        <w:pStyle w:val="Heading1"/>
      </w:pPr>
      <w:r>
        <w:t>SRS Enhancement for CJT</w:t>
      </w:r>
    </w:p>
    <w:p w14:paraId="2F595CFA" w14:textId="165B9F8E" w:rsidR="00391129" w:rsidRDefault="00BB267D" w:rsidP="00391129">
      <w:pPr>
        <w:rPr>
          <w:color w:val="000000" w:themeColor="text1"/>
          <w:sz w:val="20"/>
          <w:szCs w:val="20"/>
          <w:lang w:eastAsia="x-none"/>
        </w:rPr>
      </w:pPr>
      <w:r>
        <w:rPr>
          <w:sz w:val="20"/>
          <w:szCs w:val="20"/>
        </w:rPr>
        <w:t xml:space="preserve">For SRS enhancement CJT, </w:t>
      </w:r>
      <w:r w:rsidR="00391129">
        <w:rPr>
          <w:sz w:val="20"/>
          <w:szCs w:val="20"/>
        </w:rPr>
        <w:t xml:space="preserve">we agreed in RAN1#110b-e meeting that we will support </w:t>
      </w:r>
      <w:r w:rsidR="00391129" w:rsidRPr="000C602D">
        <w:rPr>
          <w:color w:val="000000" w:themeColor="text1"/>
          <w:sz w:val="20"/>
          <w:szCs w:val="20"/>
          <w:lang w:eastAsia="x-none"/>
        </w:rPr>
        <w:t>at least one of the following for SRS interference randomization</w:t>
      </w:r>
      <w:r w:rsidR="00391129">
        <w:rPr>
          <w:color w:val="000000" w:themeColor="text1"/>
          <w:sz w:val="20"/>
          <w:szCs w:val="20"/>
          <w:lang w:eastAsia="x-none"/>
        </w:rPr>
        <w:t xml:space="preserve"> (1) cyclic shift hopping (2) comb offset hopping</w:t>
      </w:r>
      <w:r w:rsidR="000B6581">
        <w:rPr>
          <w:color w:val="000000" w:themeColor="text1"/>
          <w:sz w:val="20"/>
          <w:szCs w:val="20"/>
          <w:lang w:eastAsia="x-none"/>
        </w:rPr>
        <w:t xml:space="preserve">. </w:t>
      </w:r>
    </w:p>
    <w:p w14:paraId="5404CF25" w14:textId="26F0B730" w:rsidR="000B6581" w:rsidRDefault="000B6581" w:rsidP="00391129">
      <w:pPr>
        <w:rPr>
          <w:color w:val="000000" w:themeColor="text1"/>
          <w:sz w:val="20"/>
          <w:szCs w:val="20"/>
          <w:lang w:eastAsia="x-none"/>
        </w:rPr>
      </w:pPr>
    </w:p>
    <w:p w14:paraId="7BB07663" w14:textId="11A46FAE" w:rsidR="000B6581" w:rsidRDefault="000B6581" w:rsidP="00391129">
      <w:pPr>
        <w:rPr>
          <w:color w:val="000000" w:themeColor="text1"/>
          <w:sz w:val="20"/>
          <w:szCs w:val="20"/>
          <w:lang w:eastAsia="x-none"/>
        </w:rPr>
      </w:pPr>
      <w:r>
        <w:rPr>
          <w:color w:val="000000" w:themeColor="text1"/>
          <w:sz w:val="20"/>
          <w:szCs w:val="20"/>
          <w:lang w:eastAsia="x-none"/>
        </w:rPr>
        <w:t xml:space="preserve">Choice of cyclic shift hopping and/or comb offset hopping shall consider the support of 8 ports for SRS for forward compatibility. It is possible that 8 ports SRS may require to use all the cyclic shift for a particular comb offset, </w:t>
      </w:r>
      <w:r w:rsidR="002233A8">
        <w:rPr>
          <w:color w:val="000000" w:themeColor="text1"/>
          <w:sz w:val="20"/>
          <w:szCs w:val="20"/>
          <w:lang w:eastAsia="x-none"/>
        </w:rPr>
        <w:t xml:space="preserve">for example for comb size 2. Therefore, we prefer to support comb offset hopping </w:t>
      </w:r>
    </w:p>
    <w:p w14:paraId="4154857D" w14:textId="77777777" w:rsidR="000B6581" w:rsidRDefault="000B6581" w:rsidP="00823F47">
      <w:bookmarkStart w:id="0" w:name="OLE_LINK1"/>
      <w:bookmarkStart w:id="1" w:name="OLE_LINK2"/>
    </w:p>
    <w:p w14:paraId="4DA255AC" w14:textId="77777777" w:rsidR="002233A8" w:rsidRDefault="00823F47" w:rsidP="002233A8">
      <w:pPr>
        <w:pStyle w:val="0Maintext"/>
        <w:spacing w:after="120" w:afterAutospacing="0" w:line="240" w:lineRule="auto"/>
        <w:ind w:firstLine="0"/>
        <w:contextualSpacing/>
        <w:rPr>
          <w:b/>
          <w:i/>
          <w:lang w:val="en-US"/>
        </w:rPr>
      </w:pPr>
      <w:r w:rsidRPr="00051FB2">
        <w:rPr>
          <w:b/>
          <w:i/>
          <w:lang w:val="en-US"/>
        </w:rPr>
        <w:t xml:space="preserve">Proposal </w:t>
      </w:r>
      <w:r w:rsidR="005A6665">
        <w:rPr>
          <w:b/>
          <w:i/>
          <w:lang w:val="en-US"/>
        </w:rPr>
        <w:t>4</w:t>
      </w:r>
      <w:r>
        <w:rPr>
          <w:b/>
          <w:i/>
          <w:lang w:val="en-US"/>
        </w:rPr>
        <w:t xml:space="preserve">, </w:t>
      </w:r>
      <w:r w:rsidR="00107675">
        <w:rPr>
          <w:b/>
          <w:i/>
          <w:lang w:val="en-US"/>
        </w:rPr>
        <w:t xml:space="preserve">For </w:t>
      </w:r>
      <w:r w:rsidR="005A6665">
        <w:rPr>
          <w:b/>
          <w:i/>
          <w:lang w:val="en-US"/>
        </w:rPr>
        <w:t xml:space="preserve"> SRS enhancement for CJT</w:t>
      </w:r>
    </w:p>
    <w:p w14:paraId="529A9C65" w14:textId="77777777" w:rsidR="002233A8" w:rsidRDefault="002233A8" w:rsidP="002233A8">
      <w:pPr>
        <w:pStyle w:val="0Maintext"/>
        <w:numPr>
          <w:ilvl w:val="0"/>
          <w:numId w:val="43"/>
        </w:numPr>
        <w:spacing w:after="120" w:afterAutospacing="0" w:line="240" w:lineRule="auto"/>
        <w:contextualSpacing/>
        <w:rPr>
          <w:b/>
          <w:i/>
          <w:lang w:val="en-US"/>
        </w:rPr>
      </w:pPr>
      <w:r>
        <w:rPr>
          <w:b/>
          <w:i/>
          <w:lang w:val="en-US"/>
        </w:rPr>
        <w:t xml:space="preserve">Downselect only one solution between </w:t>
      </w:r>
      <w:r w:rsidRPr="002233A8">
        <w:rPr>
          <w:b/>
          <w:i/>
          <w:lang w:val="en-US"/>
        </w:rPr>
        <w:t xml:space="preserve">randomization (1) cyclic shift hopping (2) comb offset hopping </w:t>
      </w:r>
    </w:p>
    <w:p w14:paraId="78B843A2" w14:textId="77777777" w:rsidR="002233A8" w:rsidRDefault="002233A8" w:rsidP="002233A8">
      <w:pPr>
        <w:pStyle w:val="0Maintext"/>
        <w:numPr>
          <w:ilvl w:val="0"/>
          <w:numId w:val="43"/>
        </w:numPr>
        <w:spacing w:after="120" w:afterAutospacing="0" w:line="240" w:lineRule="auto"/>
        <w:contextualSpacing/>
        <w:rPr>
          <w:b/>
          <w:i/>
          <w:lang w:val="en-US"/>
        </w:rPr>
      </w:pPr>
      <w:r>
        <w:rPr>
          <w:b/>
          <w:i/>
          <w:lang w:val="en-US"/>
        </w:rPr>
        <w:t>We prefer comb offset hopping</w:t>
      </w:r>
    </w:p>
    <w:bookmarkEnd w:id="0"/>
    <w:bookmarkEnd w:id="1"/>
    <w:p w14:paraId="022777CA" w14:textId="3130A35F" w:rsidR="00041988" w:rsidRDefault="00C84FE2" w:rsidP="003105DC">
      <w:pPr>
        <w:pStyle w:val="Heading1"/>
      </w:pPr>
      <w:r>
        <w:t>Conclusion</w:t>
      </w:r>
    </w:p>
    <w:p w14:paraId="431581BA" w14:textId="77777777" w:rsidR="006660F4" w:rsidRDefault="007128B3" w:rsidP="007128B3">
      <w:pPr>
        <w:pStyle w:val="0Maintext"/>
        <w:spacing w:after="120" w:afterAutospacing="0" w:line="240" w:lineRule="auto"/>
        <w:ind w:firstLine="0"/>
        <w:rPr>
          <w:lang w:val="en-US"/>
        </w:rPr>
      </w:pPr>
      <w:r>
        <w:rPr>
          <w:lang w:val="en-US"/>
        </w:rPr>
        <w:t xml:space="preserve">In contribution, we provide our views on how </w:t>
      </w:r>
      <w:r w:rsidR="006660F4">
        <w:rPr>
          <w:lang w:val="en-US"/>
        </w:rPr>
        <w:t xml:space="preserve">Rel-18 MIMO SRS enhancement. There are two objectives for Rel-18 MIMO SRS enhancement, i.e., </w:t>
      </w:r>
    </w:p>
    <w:p w14:paraId="0A024526" w14:textId="608E29F3" w:rsidR="00544A39" w:rsidRDefault="00544A39" w:rsidP="00544A39">
      <w:pPr>
        <w:pStyle w:val="0Maintext"/>
        <w:numPr>
          <w:ilvl w:val="0"/>
          <w:numId w:val="35"/>
        </w:numPr>
        <w:spacing w:after="120" w:afterAutospacing="0" w:line="240" w:lineRule="auto"/>
        <w:rPr>
          <w:lang w:val="en-US"/>
        </w:rPr>
      </w:pPr>
      <w:r>
        <w:rPr>
          <w:lang w:val="en-US"/>
        </w:rPr>
        <w:t xml:space="preserve">SRS enhancement to support 8 Tx UL operation </w:t>
      </w:r>
    </w:p>
    <w:p w14:paraId="48EC4C42" w14:textId="58FCA491" w:rsidR="00961B7D" w:rsidRPr="00646A8E" w:rsidRDefault="00961B7D" w:rsidP="00646A8E">
      <w:pPr>
        <w:pStyle w:val="0Maintext"/>
        <w:numPr>
          <w:ilvl w:val="0"/>
          <w:numId w:val="35"/>
        </w:numPr>
        <w:spacing w:after="120" w:afterAutospacing="0" w:line="240" w:lineRule="auto"/>
        <w:rPr>
          <w:lang w:val="en-US"/>
        </w:rPr>
      </w:pPr>
      <w:r>
        <w:rPr>
          <w:lang w:val="en-US"/>
        </w:rPr>
        <w:t>SRS enhancement for Coherent Joint Transmission (CJT)</w:t>
      </w:r>
    </w:p>
    <w:p w14:paraId="565EC20E" w14:textId="179EDB9D" w:rsidR="007128B3" w:rsidRPr="001C4F93" w:rsidRDefault="00544A39" w:rsidP="007128B3">
      <w:pPr>
        <w:pStyle w:val="0Maintext"/>
        <w:spacing w:after="120" w:afterAutospacing="0" w:line="240" w:lineRule="auto"/>
        <w:ind w:firstLine="0"/>
        <w:rPr>
          <w:lang w:val="en-US"/>
        </w:rPr>
      </w:pPr>
      <w:r>
        <w:rPr>
          <w:lang w:val="en-US"/>
        </w:rPr>
        <w:t>To address those two objectives, w</w:t>
      </w:r>
      <w:r w:rsidR="007128B3">
        <w:rPr>
          <w:lang w:val="en-US"/>
        </w:rPr>
        <w:t>e have the following proposals</w:t>
      </w:r>
    </w:p>
    <w:p w14:paraId="04F2169D" w14:textId="77777777" w:rsidR="00B40D4A" w:rsidRDefault="00B40D4A" w:rsidP="00B40D4A">
      <w:pPr>
        <w:pStyle w:val="0Maintext"/>
        <w:spacing w:after="120" w:afterAutospacing="0" w:line="240" w:lineRule="auto"/>
        <w:ind w:firstLine="0"/>
        <w:contextualSpacing/>
        <w:rPr>
          <w:b/>
          <w:i/>
          <w:lang w:val="en-US"/>
        </w:rPr>
      </w:pPr>
      <w:r w:rsidRPr="00051FB2">
        <w:rPr>
          <w:b/>
          <w:i/>
          <w:lang w:val="en-US"/>
        </w:rPr>
        <w:t xml:space="preserve">Proposal </w:t>
      </w:r>
      <w:r>
        <w:rPr>
          <w:b/>
          <w:i/>
          <w:lang w:val="en-US"/>
        </w:rPr>
        <w:t xml:space="preserve">1, For SRS enhancement to support 8 Tx UL operation, for </w:t>
      </w:r>
      <w:r w:rsidRPr="003B2302">
        <w:rPr>
          <w:b/>
          <w:i/>
          <w:lang w:val="en-US"/>
        </w:rPr>
        <w:t>“</w:t>
      </w:r>
      <w:r>
        <w:rPr>
          <w:b/>
          <w:i/>
          <w:lang w:val="en-US"/>
        </w:rPr>
        <w:t>codebook</w:t>
      </w:r>
      <w:r w:rsidRPr="003B2302">
        <w:rPr>
          <w:b/>
          <w:i/>
          <w:lang w:val="en-US"/>
        </w:rPr>
        <w:t>”</w:t>
      </w:r>
      <w:r>
        <w:rPr>
          <w:b/>
          <w:i/>
          <w:lang w:val="en-US"/>
        </w:rPr>
        <w:t xml:space="preserve"> usage</w:t>
      </w:r>
    </w:p>
    <w:p w14:paraId="565A354A" w14:textId="77777777" w:rsidR="00B40D4A" w:rsidRPr="00E15ED3" w:rsidRDefault="00B40D4A" w:rsidP="00B40D4A">
      <w:pPr>
        <w:pStyle w:val="ListParagraph"/>
        <w:numPr>
          <w:ilvl w:val="0"/>
          <w:numId w:val="9"/>
        </w:numPr>
        <w:ind w:leftChars="0"/>
        <w:rPr>
          <w:rFonts w:ascii="Times New Roman" w:eastAsia="Times New Roman" w:hAnsi="Times New Roman" w:cs="Batang"/>
          <w:b/>
          <w:bCs/>
          <w:i/>
          <w:iCs/>
          <w:szCs w:val="20"/>
          <w:lang w:val="en-US" w:eastAsia="en-US"/>
        </w:rPr>
      </w:pPr>
      <w:r>
        <w:rPr>
          <w:rFonts w:ascii="Times New Roman" w:eastAsia="Times New Roman" w:hAnsi="Times New Roman" w:cs="Batang"/>
          <w:b/>
          <w:bCs/>
          <w:i/>
          <w:iCs/>
          <w:szCs w:val="20"/>
          <w:lang w:val="en-US" w:eastAsia="en-US"/>
        </w:rPr>
        <w:t xml:space="preserve">At least support </w:t>
      </w:r>
      <w:r w:rsidRPr="003F6FDD">
        <w:rPr>
          <w:rFonts w:ascii="Times New Roman" w:eastAsia="Times New Roman" w:hAnsi="Times New Roman" w:cs="Batang"/>
          <w:b/>
          <w:bCs/>
          <w:i/>
          <w:iCs/>
          <w:szCs w:val="20"/>
          <w:lang w:val="en-US" w:eastAsia="en-US"/>
        </w:rPr>
        <w:t xml:space="preserve">8 ports in 1 </w:t>
      </w:r>
      <w:r w:rsidRPr="00260340">
        <w:rPr>
          <w:b/>
          <w:bCs/>
          <w:i/>
          <w:iCs/>
          <w:lang w:val="en-US"/>
        </w:rPr>
        <w:t>SRS-Resource</w:t>
      </w:r>
      <w:r w:rsidRPr="003F6FDD">
        <w:rPr>
          <w:rFonts w:ascii="Times New Roman" w:eastAsia="Times New Roman" w:hAnsi="Times New Roman" w:cs="Batang"/>
          <w:b/>
          <w:bCs/>
          <w:i/>
          <w:iCs/>
          <w:szCs w:val="20"/>
          <w:lang w:val="en-US" w:eastAsia="en-US"/>
        </w:rPr>
        <w:t xml:space="preserve"> for </w:t>
      </w:r>
      <w:r w:rsidRPr="00260340">
        <w:rPr>
          <w:b/>
          <w:bCs/>
          <w:i/>
          <w:iCs/>
          <w:lang w:val="en-US"/>
        </w:rPr>
        <w:t>SRS-ResourceSet with usage = “</w:t>
      </w:r>
      <w:r>
        <w:rPr>
          <w:b/>
          <w:bCs/>
          <w:i/>
          <w:iCs/>
          <w:lang w:val="en-US"/>
        </w:rPr>
        <w:t>c</w:t>
      </w:r>
      <w:r w:rsidRPr="00260340">
        <w:rPr>
          <w:b/>
          <w:bCs/>
          <w:i/>
          <w:iCs/>
          <w:lang w:val="en-US"/>
        </w:rPr>
        <w:t>odebook”</w:t>
      </w:r>
    </w:p>
    <w:p w14:paraId="5DBB30D2" w14:textId="77777777" w:rsidR="00B40D4A" w:rsidRDefault="00B40D4A" w:rsidP="00B40D4A">
      <w:pPr>
        <w:pStyle w:val="ListParagraph"/>
        <w:numPr>
          <w:ilvl w:val="0"/>
          <w:numId w:val="9"/>
        </w:numPr>
        <w:ind w:leftChars="0"/>
        <w:rPr>
          <w:rFonts w:ascii="Times New Roman" w:eastAsia="Times New Roman" w:hAnsi="Times New Roman" w:cs="Batang"/>
          <w:b/>
          <w:bCs/>
          <w:i/>
          <w:iCs/>
          <w:szCs w:val="20"/>
          <w:lang w:val="en-US" w:eastAsia="en-US"/>
        </w:rPr>
      </w:pPr>
      <w:r>
        <w:rPr>
          <w:rFonts w:ascii="Times New Roman" w:eastAsia="Times New Roman" w:hAnsi="Times New Roman" w:cs="Batang"/>
          <w:b/>
          <w:bCs/>
          <w:i/>
          <w:iCs/>
          <w:szCs w:val="20"/>
          <w:lang w:val="en-US" w:eastAsia="en-US"/>
        </w:rPr>
        <w:t xml:space="preserve">The number of  </w:t>
      </w:r>
      <w:r w:rsidRPr="00260340">
        <w:rPr>
          <w:b/>
          <w:bCs/>
          <w:i/>
          <w:iCs/>
          <w:lang w:val="en-US"/>
        </w:rPr>
        <w:t>SRS-Resource</w:t>
      </w:r>
      <w:r>
        <w:rPr>
          <w:rFonts w:ascii="Times New Roman" w:eastAsia="Times New Roman" w:hAnsi="Times New Roman" w:cs="Batang"/>
          <w:b/>
          <w:bCs/>
          <w:i/>
          <w:iCs/>
          <w:szCs w:val="20"/>
          <w:lang w:val="en-US" w:eastAsia="en-US"/>
        </w:rPr>
        <w:t xml:space="preserve"> per </w:t>
      </w:r>
      <w:r w:rsidRPr="00260340">
        <w:rPr>
          <w:b/>
          <w:bCs/>
          <w:i/>
          <w:iCs/>
          <w:lang w:val="en-US"/>
        </w:rPr>
        <w:t xml:space="preserve">SRS-ResourceSet </w:t>
      </w:r>
      <w:r>
        <w:rPr>
          <w:rFonts w:ascii="Times New Roman" w:eastAsia="Times New Roman" w:hAnsi="Times New Roman" w:cs="Batang"/>
          <w:b/>
          <w:bCs/>
          <w:i/>
          <w:iCs/>
          <w:szCs w:val="20"/>
          <w:lang w:val="en-US" w:eastAsia="en-US"/>
        </w:rPr>
        <w:t>can follow Rel-15/16 design</w:t>
      </w:r>
    </w:p>
    <w:p w14:paraId="714CD96E" w14:textId="77777777" w:rsidR="00B40D4A" w:rsidRPr="00C226A0" w:rsidRDefault="00B40D4A" w:rsidP="00B40D4A">
      <w:pPr>
        <w:pStyle w:val="ListParagraph"/>
        <w:numPr>
          <w:ilvl w:val="1"/>
          <w:numId w:val="9"/>
        </w:numPr>
        <w:ind w:leftChars="0"/>
        <w:rPr>
          <w:rFonts w:ascii="Times New Roman" w:eastAsia="Times New Roman" w:hAnsi="Times New Roman" w:cs="Batang"/>
          <w:b/>
          <w:bCs/>
          <w:i/>
          <w:iCs/>
          <w:szCs w:val="20"/>
          <w:lang w:val="en-US" w:eastAsia="en-US"/>
        </w:rPr>
      </w:pPr>
      <w:r w:rsidRPr="00C226A0">
        <w:rPr>
          <w:rFonts w:ascii="Times New Roman" w:eastAsia="Times New Roman" w:hAnsi="Times New Roman" w:cs="Batang"/>
          <w:b/>
          <w:bCs/>
          <w:i/>
          <w:iCs/>
          <w:szCs w:val="20"/>
          <w:lang w:val="en-US" w:eastAsia="en-US"/>
        </w:rPr>
        <w:t xml:space="preserve">When full power mode 2 is not configured, maximum 2 </w:t>
      </w:r>
      <w:r w:rsidRPr="00260340">
        <w:rPr>
          <w:b/>
          <w:bCs/>
          <w:i/>
          <w:iCs/>
          <w:lang w:val="en-US"/>
        </w:rPr>
        <w:t>SRS-Resource</w:t>
      </w:r>
      <w:r>
        <w:rPr>
          <w:rFonts w:ascii="Times New Roman" w:eastAsia="Times New Roman" w:hAnsi="Times New Roman" w:cs="Batang"/>
          <w:b/>
          <w:bCs/>
          <w:i/>
          <w:iCs/>
          <w:szCs w:val="20"/>
          <w:lang w:val="en-US" w:eastAsia="en-US"/>
        </w:rPr>
        <w:t xml:space="preserve"> </w:t>
      </w:r>
      <w:r w:rsidRPr="00C226A0">
        <w:rPr>
          <w:rFonts w:ascii="Times New Roman" w:eastAsia="Times New Roman" w:hAnsi="Times New Roman" w:cs="Batang"/>
          <w:b/>
          <w:bCs/>
          <w:i/>
          <w:iCs/>
          <w:szCs w:val="20"/>
          <w:lang w:val="en-US" w:eastAsia="en-US"/>
        </w:rPr>
        <w:t xml:space="preserve">per </w:t>
      </w:r>
      <w:r w:rsidRPr="00260340">
        <w:rPr>
          <w:b/>
          <w:bCs/>
          <w:i/>
          <w:iCs/>
          <w:lang w:val="en-US"/>
        </w:rPr>
        <w:t>SRS-ResourceSet with usage = “</w:t>
      </w:r>
      <w:r>
        <w:rPr>
          <w:b/>
          <w:bCs/>
          <w:i/>
          <w:iCs/>
          <w:lang w:val="en-US"/>
        </w:rPr>
        <w:t>c</w:t>
      </w:r>
      <w:r w:rsidRPr="00260340">
        <w:rPr>
          <w:b/>
          <w:bCs/>
          <w:i/>
          <w:iCs/>
          <w:lang w:val="en-US"/>
        </w:rPr>
        <w:t>odebook”</w:t>
      </w:r>
    </w:p>
    <w:p w14:paraId="2C3E3571" w14:textId="77777777" w:rsidR="00B40D4A" w:rsidRPr="00C226A0" w:rsidRDefault="00B40D4A" w:rsidP="00B40D4A">
      <w:pPr>
        <w:pStyle w:val="ListParagraph"/>
        <w:numPr>
          <w:ilvl w:val="1"/>
          <w:numId w:val="9"/>
        </w:numPr>
        <w:ind w:leftChars="0"/>
        <w:rPr>
          <w:rFonts w:ascii="Times New Roman" w:eastAsia="Times New Roman" w:hAnsi="Times New Roman" w:cs="Batang"/>
          <w:b/>
          <w:bCs/>
          <w:i/>
          <w:iCs/>
          <w:szCs w:val="20"/>
          <w:lang w:val="en-US" w:eastAsia="en-US"/>
        </w:rPr>
      </w:pPr>
      <w:r w:rsidRPr="00C226A0">
        <w:rPr>
          <w:rFonts w:ascii="Times New Roman" w:eastAsia="Times New Roman" w:hAnsi="Times New Roman" w:cs="Batang"/>
          <w:b/>
          <w:bCs/>
          <w:i/>
          <w:iCs/>
          <w:szCs w:val="20"/>
          <w:lang w:val="en-US" w:eastAsia="en-US"/>
        </w:rPr>
        <w:t xml:space="preserve">When full power mode 2 is configured, maximum 4 </w:t>
      </w:r>
      <w:r w:rsidRPr="00260340">
        <w:rPr>
          <w:b/>
          <w:bCs/>
          <w:i/>
          <w:iCs/>
          <w:lang w:val="en-US"/>
        </w:rPr>
        <w:t>SRS-Resource</w:t>
      </w:r>
      <w:r>
        <w:rPr>
          <w:rFonts w:ascii="Times New Roman" w:eastAsia="Times New Roman" w:hAnsi="Times New Roman" w:cs="Batang"/>
          <w:b/>
          <w:bCs/>
          <w:i/>
          <w:iCs/>
          <w:szCs w:val="20"/>
          <w:lang w:val="en-US" w:eastAsia="en-US"/>
        </w:rPr>
        <w:t xml:space="preserve"> </w:t>
      </w:r>
      <w:r w:rsidRPr="00C226A0">
        <w:rPr>
          <w:rFonts w:ascii="Times New Roman" w:eastAsia="Times New Roman" w:hAnsi="Times New Roman" w:cs="Batang"/>
          <w:b/>
          <w:bCs/>
          <w:i/>
          <w:iCs/>
          <w:szCs w:val="20"/>
          <w:lang w:val="en-US" w:eastAsia="en-US"/>
        </w:rPr>
        <w:t>per</w:t>
      </w:r>
      <w:r w:rsidRPr="00C226A0">
        <w:rPr>
          <w:b/>
          <w:bCs/>
          <w:i/>
          <w:iCs/>
          <w:lang w:val="en-US"/>
        </w:rPr>
        <w:t xml:space="preserve"> </w:t>
      </w:r>
      <w:r w:rsidRPr="00260340">
        <w:rPr>
          <w:b/>
          <w:bCs/>
          <w:i/>
          <w:iCs/>
          <w:lang w:val="en-US"/>
        </w:rPr>
        <w:t>SRS-ResourceSet with usage = “</w:t>
      </w:r>
      <w:r>
        <w:rPr>
          <w:b/>
          <w:bCs/>
          <w:i/>
          <w:iCs/>
          <w:lang w:val="en-US"/>
        </w:rPr>
        <w:t>c</w:t>
      </w:r>
      <w:r w:rsidRPr="00260340">
        <w:rPr>
          <w:b/>
          <w:bCs/>
          <w:i/>
          <w:iCs/>
          <w:lang w:val="en-US"/>
        </w:rPr>
        <w:t>odebook”</w:t>
      </w:r>
    </w:p>
    <w:p w14:paraId="6994F9DA" w14:textId="77777777" w:rsidR="00B40D4A" w:rsidRDefault="00B40D4A" w:rsidP="00B40D4A">
      <w:pPr>
        <w:pStyle w:val="0Maintext"/>
        <w:spacing w:after="120" w:afterAutospacing="0" w:line="240" w:lineRule="auto"/>
        <w:ind w:firstLine="0"/>
        <w:contextualSpacing/>
        <w:rPr>
          <w:b/>
          <w:i/>
          <w:lang w:val="en-US"/>
        </w:rPr>
      </w:pPr>
    </w:p>
    <w:p w14:paraId="13421D2E" w14:textId="77777777" w:rsidR="00B40D4A" w:rsidRDefault="00B40D4A" w:rsidP="00B40D4A">
      <w:pPr>
        <w:pStyle w:val="0Maintext"/>
        <w:spacing w:after="120" w:afterAutospacing="0" w:line="240" w:lineRule="auto"/>
        <w:ind w:firstLine="0"/>
        <w:contextualSpacing/>
        <w:rPr>
          <w:b/>
          <w:i/>
          <w:lang w:val="en-US"/>
        </w:rPr>
      </w:pPr>
      <w:r w:rsidRPr="00051FB2">
        <w:rPr>
          <w:b/>
          <w:i/>
          <w:lang w:val="en-US"/>
        </w:rPr>
        <w:t xml:space="preserve">Proposal </w:t>
      </w:r>
      <w:r>
        <w:rPr>
          <w:b/>
          <w:i/>
          <w:lang w:val="en-US"/>
        </w:rPr>
        <w:t xml:space="preserve">2, For SRS enhancement to support 8 Tx UL operation, to support 8 ports in 1 </w:t>
      </w:r>
      <w:r w:rsidRPr="00260340">
        <w:rPr>
          <w:b/>
          <w:bCs/>
          <w:i/>
          <w:iCs/>
          <w:lang w:val="en-US"/>
        </w:rPr>
        <w:t>SRS-Resource</w:t>
      </w:r>
    </w:p>
    <w:p w14:paraId="6A662049" w14:textId="77777777" w:rsidR="00B40D4A" w:rsidRDefault="00B40D4A" w:rsidP="00B40D4A">
      <w:pPr>
        <w:pStyle w:val="0Maintext"/>
        <w:numPr>
          <w:ilvl w:val="0"/>
          <w:numId w:val="9"/>
        </w:numPr>
        <w:spacing w:after="120" w:afterAutospacing="0" w:line="240" w:lineRule="auto"/>
        <w:contextualSpacing/>
        <w:rPr>
          <w:b/>
          <w:bCs/>
          <w:i/>
          <w:iCs/>
          <w:lang w:val="en-US"/>
        </w:rPr>
      </w:pPr>
      <w:r>
        <w:rPr>
          <w:b/>
          <w:bCs/>
          <w:i/>
          <w:iCs/>
          <w:lang w:val="en-US"/>
        </w:rPr>
        <w:t>For comb size 2, s</w:t>
      </w:r>
      <w:r w:rsidRPr="000A7E93">
        <w:rPr>
          <w:b/>
          <w:bCs/>
          <w:i/>
          <w:iCs/>
          <w:lang w:val="en-US"/>
        </w:rPr>
        <w:t>ingle combOffset can be used to support 8 SRS ports by using all the SRS cyclic shifts</w:t>
      </w:r>
    </w:p>
    <w:p w14:paraId="6AF181A9" w14:textId="77777777" w:rsidR="00B40D4A" w:rsidRDefault="00B40D4A" w:rsidP="00B40D4A">
      <w:pPr>
        <w:pStyle w:val="0Maintext"/>
        <w:numPr>
          <w:ilvl w:val="0"/>
          <w:numId w:val="9"/>
        </w:numPr>
        <w:spacing w:after="120" w:afterAutospacing="0" w:line="240" w:lineRule="auto"/>
        <w:contextualSpacing/>
        <w:rPr>
          <w:b/>
          <w:bCs/>
          <w:i/>
          <w:iCs/>
          <w:lang w:val="en-US"/>
        </w:rPr>
      </w:pPr>
      <w:r>
        <w:rPr>
          <w:b/>
          <w:bCs/>
          <w:i/>
          <w:iCs/>
          <w:lang w:val="en-US"/>
        </w:rPr>
        <w:t xml:space="preserve">For comb size 4, </w:t>
      </w:r>
      <w:r w:rsidRPr="000A7E93">
        <w:rPr>
          <w:b/>
          <w:bCs/>
          <w:i/>
          <w:iCs/>
          <w:lang w:val="en-US"/>
        </w:rPr>
        <w:t>2 equally spaced combOffset can be used to support 8 SRS ports</w:t>
      </w:r>
      <w:r>
        <w:rPr>
          <w:b/>
          <w:bCs/>
          <w:i/>
          <w:iCs/>
          <w:lang w:val="en-US"/>
        </w:rPr>
        <w:t>, e</w:t>
      </w:r>
      <w:r w:rsidRPr="000A7E93">
        <w:rPr>
          <w:b/>
          <w:bCs/>
          <w:i/>
          <w:iCs/>
          <w:lang w:val="en-US"/>
        </w:rPr>
        <w:t>ach combOffset uses 4 equally spaced cyclic shifts</w:t>
      </w:r>
    </w:p>
    <w:p w14:paraId="4E0814DF" w14:textId="77777777" w:rsidR="00B40D4A" w:rsidRDefault="00B40D4A" w:rsidP="00B40D4A">
      <w:pPr>
        <w:pStyle w:val="0Maintext"/>
        <w:numPr>
          <w:ilvl w:val="0"/>
          <w:numId w:val="9"/>
        </w:numPr>
        <w:spacing w:after="120" w:afterAutospacing="0" w:line="240" w:lineRule="auto"/>
        <w:contextualSpacing/>
        <w:rPr>
          <w:b/>
          <w:bCs/>
          <w:i/>
          <w:iCs/>
          <w:lang w:val="en-US"/>
        </w:rPr>
      </w:pPr>
      <w:r>
        <w:rPr>
          <w:b/>
          <w:bCs/>
          <w:i/>
          <w:iCs/>
          <w:lang w:val="en-US"/>
        </w:rPr>
        <w:t xml:space="preserve">For comb size 8, </w:t>
      </w:r>
      <w:r w:rsidRPr="000A7E93">
        <w:rPr>
          <w:b/>
          <w:bCs/>
          <w:i/>
          <w:iCs/>
          <w:lang w:val="en-US"/>
        </w:rPr>
        <w:t>4 equally spaced combOffset can be used to support 8 SRS ports</w:t>
      </w:r>
      <w:r>
        <w:rPr>
          <w:b/>
          <w:bCs/>
          <w:i/>
          <w:iCs/>
          <w:lang w:val="en-US"/>
        </w:rPr>
        <w:t>, e</w:t>
      </w:r>
      <w:r w:rsidRPr="000A7E93">
        <w:rPr>
          <w:b/>
          <w:bCs/>
          <w:i/>
          <w:iCs/>
          <w:lang w:val="en-US"/>
        </w:rPr>
        <w:t>ach combOffset uses 2 equally spaced cyclic shifts</w:t>
      </w:r>
    </w:p>
    <w:p w14:paraId="1BE98637" w14:textId="398A82A2" w:rsidR="0011175D" w:rsidRPr="003C3C41" w:rsidRDefault="0011175D" w:rsidP="004B16EF">
      <w:pPr>
        <w:pStyle w:val="0Maintext"/>
        <w:spacing w:after="120" w:afterAutospacing="0" w:line="240" w:lineRule="auto"/>
        <w:ind w:firstLine="0"/>
        <w:rPr>
          <w:lang w:val="en-US"/>
        </w:rPr>
      </w:pPr>
    </w:p>
    <w:p w14:paraId="6B2EF860" w14:textId="45989986" w:rsidR="00B40D4A" w:rsidRPr="00260340" w:rsidRDefault="00B40D4A" w:rsidP="00294711">
      <w:pPr>
        <w:pStyle w:val="0Maintext"/>
        <w:spacing w:after="120" w:afterAutospacing="0" w:line="240" w:lineRule="auto"/>
        <w:ind w:firstLine="0"/>
        <w:contextualSpacing/>
        <w:rPr>
          <w:lang w:val="en-US"/>
        </w:rPr>
      </w:pPr>
      <w:r w:rsidRPr="00051FB2">
        <w:rPr>
          <w:b/>
          <w:i/>
          <w:lang w:val="en-US"/>
        </w:rPr>
        <w:t xml:space="preserve">Proposal </w:t>
      </w:r>
      <w:r>
        <w:rPr>
          <w:b/>
          <w:i/>
          <w:lang w:val="en-US"/>
        </w:rPr>
        <w:t xml:space="preserve">3, For SRS enhancement to support 8 Tx UL operation, for </w:t>
      </w:r>
      <w:r w:rsidRPr="003B2302">
        <w:rPr>
          <w:b/>
          <w:i/>
          <w:lang w:val="en-US"/>
        </w:rPr>
        <w:t>“</w:t>
      </w:r>
      <w:r>
        <w:rPr>
          <w:b/>
          <w:i/>
          <w:lang w:val="en-US"/>
        </w:rPr>
        <w:t>nonCodebook</w:t>
      </w:r>
      <w:r w:rsidRPr="003B2302">
        <w:rPr>
          <w:b/>
          <w:i/>
          <w:lang w:val="en-US"/>
        </w:rPr>
        <w:t>”</w:t>
      </w:r>
      <w:r>
        <w:rPr>
          <w:b/>
          <w:i/>
          <w:lang w:val="en-US"/>
        </w:rPr>
        <w:t xml:space="preserve"> usage</w:t>
      </w:r>
      <w:r w:rsidR="00294711">
        <w:rPr>
          <w:b/>
          <w:i/>
          <w:lang w:val="en-US"/>
        </w:rPr>
        <w:t xml:space="preserve">, when </w:t>
      </w:r>
      <w:r w:rsidRPr="00260340">
        <w:rPr>
          <w:b/>
          <w:bCs/>
          <w:i/>
          <w:iCs/>
          <w:lang w:val="en-US"/>
        </w:rPr>
        <w:t xml:space="preserve">SRS-ResourceSet with usage = “nonCodebook” configured with 8 </w:t>
      </w:r>
      <w:r>
        <w:rPr>
          <w:b/>
          <w:bCs/>
          <w:i/>
          <w:iCs/>
          <w:lang w:val="en-US"/>
        </w:rPr>
        <w:t>1</w:t>
      </w:r>
      <w:r w:rsidR="002C563C">
        <w:rPr>
          <w:b/>
          <w:bCs/>
          <w:i/>
          <w:iCs/>
          <w:lang w:val="en-US"/>
        </w:rPr>
        <w:t>-</w:t>
      </w:r>
      <w:r>
        <w:rPr>
          <w:b/>
          <w:bCs/>
          <w:i/>
          <w:iCs/>
          <w:lang w:val="en-US"/>
        </w:rPr>
        <w:t xml:space="preserve">port </w:t>
      </w:r>
      <w:r w:rsidRPr="00260340">
        <w:rPr>
          <w:b/>
          <w:bCs/>
          <w:i/>
          <w:iCs/>
          <w:lang w:val="en-US"/>
        </w:rPr>
        <w:t xml:space="preserve">SRS-Resource. </w:t>
      </w:r>
    </w:p>
    <w:p w14:paraId="03FB5C49" w14:textId="16B3A50D" w:rsidR="00B40D4A" w:rsidRPr="00597396" w:rsidRDefault="00B40D4A" w:rsidP="00B40D4A">
      <w:pPr>
        <w:pStyle w:val="0Maintext"/>
        <w:numPr>
          <w:ilvl w:val="0"/>
          <w:numId w:val="36"/>
        </w:numPr>
        <w:spacing w:after="120" w:afterAutospacing="0" w:line="240" w:lineRule="auto"/>
        <w:contextualSpacing/>
        <w:rPr>
          <w:lang w:val="en-US"/>
        </w:rPr>
      </w:pPr>
      <w:r w:rsidRPr="00260340">
        <w:rPr>
          <w:b/>
          <w:bCs/>
          <w:i/>
          <w:iCs/>
          <w:lang w:val="en-US"/>
        </w:rPr>
        <w:t xml:space="preserve">Baseline SRI design is </w:t>
      </w:r>
      <w:r w:rsidR="00583E12" w:rsidRPr="00260340">
        <w:rPr>
          <w:b/>
          <w:bCs/>
          <w:i/>
          <w:iCs/>
          <w:lang w:val="en-US"/>
        </w:rPr>
        <w:t>8-bit</w:t>
      </w:r>
      <w:r w:rsidRPr="00260340">
        <w:rPr>
          <w:b/>
          <w:bCs/>
          <w:i/>
          <w:iCs/>
          <w:lang w:val="en-US"/>
        </w:rPr>
        <w:t xml:space="preserve"> bitmap</w:t>
      </w:r>
    </w:p>
    <w:p w14:paraId="5D101517" w14:textId="77777777" w:rsidR="00B40D4A" w:rsidRDefault="00B40D4A" w:rsidP="00B40D4A">
      <w:pPr>
        <w:pStyle w:val="0Maintext"/>
        <w:numPr>
          <w:ilvl w:val="0"/>
          <w:numId w:val="36"/>
        </w:numPr>
        <w:spacing w:after="120" w:afterAutospacing="0" w:line="240" w:lineRule="auto"/>
        <w:contextualSpacing/>
        <w:rPr>
          <w:lang w:val="en-US"/>
        </w:rPr>
      </w:pPr>
      <w:r>
        <w:rPr>
          <w:b/>
          <w:bCs/>
          <w:i/>
          <w:iCs/>
          <w:lang w:val="en-US"/>
        </w:rPr>
        <w:t>F</w:t>
      </w:r>
      <w:r w:rsidRPr="00260340">
        <w:rPr>
          <w:b/>
          <w:bCs/>
          <w:i/>
          <w:iCs/>
          <w:lang w:val="en-US"/>
        </w:rPr>
        <w:t>urther SRI enhancement can be considered for overhead reduction with reduced scheduling flexibility</w:t>
      </w:r>
    </w:p>
    <w:p w14:paraId="6622F17F" w14:textId="6597836E" w:rsidR="005A7E9C" w:rsidRDefault="005A7E9C" w:rsidP="005A7E9C">
      <w:pPr>
        <w:pStyle w:val="0Maintext"/>
        <w:spacing w:after="120" w:afterAutospacing="0" w:line="240" w:lineRule="auto"/>
        <w:contextualSpacing/>
        <w:rPr>
          <w:b/>
          <w:bCs/>
          <w:i/>
          <w:iCs/>
          <w:lang w:val="en-US"/>
        </w:rPr>
      </w:pPr>
    </w:p>
    <w:p w14:paraId="69DAF700" w14:textId="77777777" w:rsidR="00AF7BDC" w:rsidRDefault="00AF7BDC" w:rsidP="00AF7BDC">
      <w:pPr>
        <w:pStyle w:val="0Maintext"/>
        <w:spacing w:after="120" w:afterAutospacing="0" w:line="240" w:lineRule="auto"/>
        <w:ind w:firstLine="0"/>
        <w:contextualSpacing/>
        <w:rPr>
          <w:b/>
          <w:i/>
          <w:lang w:val="en-US"/>
        </w:rPr>
      </w:pPr>
      <w:r w:rsidRPr="00051FB2">
        <w:rPr>
          <w:b/>
          <w:i/>
          <w:lang w:val="en-US"/>
        </w:rPr>
        <w:t xml:space="preserve">Proposal </w:t>
      </w:r>
      <w:r>
        <w:rPr>
          <w:b/>
          <w:i/>
          <w:lang w:val="en-US"/>
        </w:rPr>
        <w:t>4, For  SRS enhancement for CJT</w:t>
      </w:r>
    </w:p>
    <w:p w14:paraId="1042B789" w14:textId="77777777" w:rsidR="00AF7BDC" w:rsidRDefault="00AF7BDC" w:rsidP="00AF7BDC">
      <w:pPr>
        <w:pStyle w:val="0Maintext"/>
        <w:numPr>
          <w:ilvl w:val="0"/>
          <w:numId w:val="43"/>
        </w:numPr>
        <w:spacing w:after="120" w:afterAutospacing="0" w:line="240" w:lineRule="auto"/>
        <w:contextualSpacing/>
        <w:rPr>
          <w:b/>
          <w:i/>
          <w:lang w:val="en-US"/>
        </w:rPr>
      </w:pPr>
      <w:r>
        <w:rPr>
          <w:b/>
          <w:i/>
          <w:lang w:val="en-US"/>
        </w:rPr>
        <w:t xml:space="preserve">Downselect only one solution between </w:t>
      </w:r>
      <w:r w:rsidRPr="002233A8">
        <w:rPr>
          <w:b/>
          <w:i/>
          <w:lang w:val="en-US"/>
        </w:rPr>
        <w:t xml:space="preserve">randomization (1) cyclic shift hopping (2) comb offset hopping </w:t>
      </w:r>
    </w:p>
    <w:p w14:paraId="6A87B1E6" w14:textId="77777777" w:rsidR="00AF7BDC" w:rsidRDefault="00AF7BDC" w:rsidP="00AF7BDC">
      <w:pPr>
        <w:pStyle w:val="0Maintext"/>
        <w:numPr>
          <w:ilvl w:val="0"/>
          <w:numId w:val="43"/>
        </w:numPr>
        <w:spacing w:after="120" w:afterAutospacing="0" w:line="240" w:lineRule="auto"/>
        <w:contextualSpacing/>
        <w:rPr>
          <w:b/>
          <w:i/>
          <w:lang w:val="en-US"/>
        </w:rPr>
      </w:pPr>
      <w:r>
        <w:rPr>
          <w:b/>
          <w:i/>
          <w:lang w:val="en-US"/>
        </w:rPr>
        <w:t>We prefer comb offset hopping</w:t>
      </w:r>
    </w:p>
    <w:p w14:paraId="600C97AD" w14:textId="27E67608" w:rsidR="00CD4A71" w:rsidRDefault="00CD4A71" w:rsidP="00CD4A71">
      <w:pPr>
        <w:pStyle w:val="Heading1"/>
      </w:pPr>
      <w:r>
        <w:t xml:space="preserve">Reference </w:t>
      </w:r>
    </w:p>
    <w:p w14:paraId="1D40CB3D" w14:textId="77777777" w:rsidR="00A06C30" w:rsidRDefault="00585181" w:rsidP="00FD0CFC">
      <w:pPr>
        <w:pStyle w:val="0Maintext"/>
        <w:spacing w:line="240" w:lineRule="auto"/>
        <w:ind w:firstLine="0"/>
        <w:contextualSpacing/>
        <w:rPr>
          <w:lang w:val="en-US"/>
        </w:rPr>
      </w:pPr>
      <w:r>
        <w:rPr>
          <w:lang w:val="en-US"/>
        </w:rPr>
        <w:t xml:space="preserve">[1] </w:t>
      </w:r>
      <w:r w:rsidR="00CD4A71" w:rsidRPr="00CD4A71">
        <w:rPr>
          <w:lang w:val="en-US"/>
        </w:rPr>
        <w:t>RP-213598</w:t>
      </w:r>
      <w:r w:rsidR="00CD4A71">
        <w:rPr>
          <w:lang w:val="en-US"/>
        </w:rPr>
        <w:t xml:space="preserve">, </w:t>
      </w:r>
      <w:r w:rsidR="00CD4A71" w:rsidRPr="00CD4A71">
        <w:rPr>
          <w:lang w:val="en-US"/>
        </w:rPr>
        <w:t>New WID: MIMO Evolution for Downlink and Uplink</w:t>
      </w:r>
      <w:r w:rsidR="00CD4A71">
        <w:rPr>
          <w:lang w:val="en-US"/>
        </w:rPr>
        <w:t xml:space="preserve">, </w:t>
      </w:r>
      <w:r w:rsidR="00CD4A71" w:rsidRPr="00CD4A71">
        <w:rPr>
          <w:lang w:val="en-US"/>
        </w:rPr>
        <w:t>3GPP TSG RAN Meeting #94e</w:t>
      </w:r>
      <w:r w:rsidR="00CD4A71">
        <w:rPr>
          <w:lang w:val="en-US"/>
        </w:rPr>
        <w:t xml:space="preserve">, </w:t>
      </w:r>
      <w:r w:rsidR="00CD4A71" w:rsidRPr="00CD4A71">
        <w:rPr>
          <w:lang w:val="en-US"/>
        </w:rPr>
        <w:t>Electronic Meeting, Dec. 6 - 17, 202</w:t>
      </w:r>
      <w:r w:rsidR="00F96612">
        <w:rPr>
          <w:lang w:val="en-US"/>
        </w:rPr>
        <w:t>1</w:t>
      </w:r>
    </w:p>
    <w:p w14:paraId="5EA989DA" w14:textId="48E5DE06" w:rsidR="003725B8" w:rsidRDefault="00A06C30" w:rsidP="00FD0CFC">
      <w:pPr>
        <w:pStyle w:val="0Maintext"/>
        <w:spacing w:line="240" w:lineRule="auto"/>
        <w:ind w:firstLine="0"/>
        <w:contextualSpacing/>
        <w:rPr>
          <w:lang w:val="en-US"/>
        </w:rPr>
      </w:pPr>
      <w:r>
        <w:rPr>
          <w:lang w:val="en-US"/>
        </w:rPr>
        <w:t xml:space="preserve">[2] </w:t>
      </w:r>
      <w:r w:rsidR="001012D9">
        <w:rPr>
          <w:lang w:val="en-US"/>
        </w:rPr>
        <w:t xml:space="preserve">Chairman Notes, </w:t>
      </w:r>
      <w:r w:rsidR="00C51059" w:rsidRPr="00C51059">
        <w:rPr>
          <w:lang w:val="en-US"/>
        </w:rPr>
        <w:t>3GPP TSG RAN WG1 #110bis-e e-Meeting, October 10th – 19th, 2022</w:t>
      </w:r>
    </w:p>
    <w:p w14:paraId="63DEF13E" w14:textId="291A5833" w:rsidR="00A06C30" w:rsidRDefault="00A06C30" w:rsidP="00FD0CFC">
      <w:pPr>
        <w:pStyle w:val="0Maintext"/>
        <w:spacing w:line="240" w:lineRule="auto"/>
        <w:ind w:firstLine="0"/>
        <w:contextualSpacing/>
        <w:rPr>
          <w:lang w:val="en-US"/>
        </w:rPr>
      </w:pPr>
    </w:p>
    <w:sectPr w:rsidR="00A06C30" w:rsidSect="00AC3DC1">
      <w:pgSz w:w="12240" w:h="20160" w:orient="landscape" w:code="5"/>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Times">
    <w:panose1 w:val="0200050000000000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KaiTi_GB2312">
    <w:altName w:val="Microsoft YaHei"/>
    <w:panose1 w:val="020B0604020202020204"/>
    <w:charset w:val="86"/>
    <w:family w:val="modern"/>
    <w:pitch w:val="fixed"/>
    <w:sig w:usb0="800002BF" w:usb1="38CF7CFA" w:usb2="00000016" w:usb3="00000000" w:csb0="00040001" w:csb1="00000000"/>
  </w:font>
  <w:font w:name="Microsoft YaHei">
    <w:altName w:val="微软雅黑"/>
    <w:panose1 w:val="020B0503020204020204"/>
    <w:charset w:val="86"/>
    <w:family w:val="swiss"/>
    <w:pitch w:val="variable"/>
    <w:sig w:usb0="80000287" w:usb1="2ACF3C52" w:usb2="00000016" w:usb3="00000000" w:csb0="0004001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3E1DBF"/>
    <w:multiLevelType w:val="hybridMultilevel"/>
    <w:tmpl w:val="AAD40E9C"/>
    <w:lvl w:ilvl="0" w:tplc="04090001">
      <w:start w:val="1"/>
      <w:numFmt w:val="bullet"/>
      <w:lvlText w:val=""/>
      <w:lvlJc w:val="left"/>
      <w:pPr>
        <w:ind w:left="777" w:hanging="360"/>
      </w:pPr>
      <w:rPr>
        <w:rFonts w:ascii="Symbol" w:hAnsi="Symbol"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6" w15:restartNumberingAfterBreak="0">
    <w:nsid w:val="09885DE8"/>
    <w:multiLevelType w:val="hybridMultilevel"/>
    <w:tmpl w:val="AF4C7E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8A2320"/>
    <w:multiLevelType w:val="multilevel"/>
    <w:tmpl w:val="984C25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F2E0F3D"/>
    <w:multiLevelType w:val="hybridMultilevel"/>
    <w:tmpl w:val="A5FE7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703C19"/>
    <w:multiLevelType w:val="hybridMultilevel"/>
    <w:tmpl w:val="75D262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023344"/>
    <w:multiLevelType w:val="hybridMultilevel"/>
    <w:tmpl w:val="00B6BB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E56728"/>
    <w:multiLevelType w:val="hybridMultilevel"/>
    <w:tmpl w:val="7B1EB6B4"/>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1D340F0A"/>
    <w:multiLevelType w:val="multilevel"/>
    <w:tmpl w:val="42A291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F830BE9"/>
    <w:multiLevelType w:val="hybridMultilevel"/>
    <w:tmpl w:val="29D2E6C0"/>
    <w:lvl w:ilvl="0" w:tplc="800237DE">
      <w:start w:val="4"/>
      <w:numFmt w:val="decimal"/>
      <w:lvlText w:val="%1."/>
      <w:lvlJc w:val="left"/>
      <w:pPr>
        <w:ind w:left="720" w:hanging="36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251F490B"/>
    <w:multiLevelType w:val="hybridMultilevel"/>
    <w:tmpl w:val="C010B3E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26040EA3"/>
    <w:multiLevelType w:val="hybridMultilevel"/>
    <w:tmpl w:val="7F844A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20F1AF5"/>
    <w:multiLevelType w:val="multilevel"/>
    <w:tmpl w:val="D72C76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41D7885"/>
    <w:multiLevelType w:val="multilevel"/>
    <w:tmpl w:val="99D652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C8B5D9F"/>
    <w:multiLevelType w:val="hybridMultilevel"/>
    <w:tmpl w:val="B8F03D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D214F28"/>
    <w:multiLevelType w:val="multilevel"/>
    <w:tmpl w:val="4FF833B6"/>
    <w:styleLink w:val="CurrentList1"/>
    <w:lvl w:ilvl="0">
      <w:start w:val="1"/>
      <w:numFmt w:val="decimal"/>
      <w:lvlText w:val="%1."/>
      <w:lvlJc w:val="lef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6" w15:restartNumberingAfterBreak="0">
    <w:nsid w:val="3D3D2061"/>
    <w:multiLevelType w:val="hybridMultilevel"/>
    <w:tmpl w:val="D6F89B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8" w15:restartNumberingAfterBreak="0">
    <w:nsid w:val="46840AC0"/>
    <w:multiLevelType w:val="multilevel"/>
    <w:tmpl w:val="3BA48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0" w15:restartNumberingAfterBreak="0">
    <w:nsid w:val="468B7D8F"/>
    <w:multiLevelType w:val="multilevel"/>
    <w:tmpl w:val="440A9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2" w15:restartNumberingAfterBreak="0">
    <w:nsid w:val="4BA06DEC"/>
    <w:multiLevelType w:val="multilevel"/>
    <w:tmpl w:val="99F48E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4C15103C"/>
    <w:multiLevelType w:val="hybridMultilevel"/>
    <w:tmpl w:val="5B0AEB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4BE1B2A"/>
    <w:multiLevelType w:val="multilevel"/>
    <w:tmpl w:val="AD6A30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7" w15:restartNumberingAfterBreak="0">
    <w:nsid w:val="67CA7DC4"/>
    <w:multiLevelType w:val="hybridMultilevel"/>
    <w:tmpl w:val="1F205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1447B69"/>
    <w:multiLevelType w:val="multilevel"/>
    <w:tmpl w:val="96AE25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4DC6DA5"/>
    <w:multiLevelType w:val="hybridMultilevel"/>
    <w:tmpl w:val="5E927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5E17C7A"/>
    <w:multiLevelType w:val="multilevel"/>
    <w:tmpl w:val="4FF833B6"/>
    <w:styleLink w:val="CurrentList2"/>
    <w:lvl w:ilvl="0">
      <w:start w:val="1"/>
      <w:numFmt w:val="decimal"/>
      <w:lvlText w:val="%1."/>
      <w:lvlJc w:val="lef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2" w15:restartNumberingAfterBreak="0">
    <w:nsid w:val="76D87BD3"/>
    <w:multiLevelType w:val="multilevel"/>
    <w:tmpl w:val="7FE4EF1C"/>
    <w:styleLink w:val="CurrentList3"/>
    <w:lvl w:ilvl="0">
      <w:start w:val="3"/>
      <w:numFmt w:val="decimal"/>
      <w:lvlText w:val="%1."/>
      <w:lvlJc w:val="left"/>
      <w:pPr>
        <w:ind w:left="720" w:hanging="36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3" w15:restartNumberingAfterBreak="0">
    <w:nsid w:val="7BDA2497"/>
    <w:multiLevelType w:val="hybridMultilevel"/>
    <w:tmpl w:val="B8843580"/>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16cid:durableId="1401294768">
    <w:abstractNumId w:val="3"/>
  </w:num>
  <w:num w:numId="2" w16cid:durableId="1552880746">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 w16cid:durableId="938833135">
    <w:abstractNumId w:val="33"/>
  </w:num>
  <w:num w:numId="4" w16cid:durableId="1623922609">
    <w:abstractNumId w:val="4"/>
  </w:num>
  <w:num w:numId="5" w16cid:durableId="1555576796">
    <w:abstractNumId w:val="13"/>
  </w:num>
  <w:num w:numId="6" w16cid:durableId="1019163308">
    <w:abstractNumId w:val="25"/>
  </w:num>
  <w:num w:numId="7" w16cid:durableId="316422710">
    <w:abstractNumId w:val="11"/>
  </w:num>
  <w:num w:numId="8" w16cid:durableId="2013411114">
    <w:abstractNumId w:val="41"/>
  </w:num>
  <w:num w:numId="9" w16cid:durableId="262421313">
    <w:abstractNumId w:val="37"/>
  </w:num>
  <w:num w:numId="10" w16cid:durableId="342320555">
    <w:abstractNumId w:val="17"/>
  </w:num>
  <w:num w:numId="11" w16cid:durableId="1180237953">
    <w:abstractNumId w:val="6"/>
  </w:num>
  <w:num w:numId="12" w16cid:durableId="560213435">
    <w:abstractNumId w:val="24"/>
  </w:num>
  <w:num w:numId="13" w16cid:durableId="480541852">
    <w:abstractNumId w:val="8"/>
  </w:num>
  <w:num w:numId="14" w16cid:durableId="786002261">
    <w:abstractNumId w:val="5"/>
  </w:num>
  <w:num w:numId="15" w16cid:durableId="807671122">
    <w:abstractNumId w:val="29"/>
  </w:num>
  <w:num w:numId="16" w16cid:durableId="384064663">
    <w:abstractNumId w:val="31"/>
  </w:num>
  <w:num w:numId="17" w16cid:durableId="1413770085">
    <w:abstractNumId w:val="43"/>
  </w:num>
  <w:num w:numId="18" w16cid:durableId="1345471063">
    <w:abstractNumId w:val="36"/>
  </w:num>
  <w:num w:numId="19" w16cid:durableId="1027676671">
    <w:abstractNumId w:val="16"/>
  </w:num>
  <w:num w:numId="20" w16cid:durableId="1994214765">
    <w:abstractNumId w:val="18"/>
  </w:num>
  <w:num w:numId="21" w16cid:durableId="402148633">
    <w:abstractNumId w:val="21"/>
  </w:num>
  <w:num w:numId="22" w16cid:durableId="1869561549">
    <w:abstractNumId w:val="39"/>
  </w:num>
  <w:num w:numId="23" w16cid:durableId="279848604">
    <w:abstractNumId w:val="12"/>
  </w:num>
  <w:num w:numId="24" w16cid:durableId="2037121996">
    <w:abstractNumId w:val="35"/>
  </w:num>
  <w:num w:numId="25" w16cid:durableId="1562863518">
    <w:abstractNumId w:val="28"/>
  </w:num>
  <w:num w:numId="26" w16cid:durableId="1984310547">
    <w:abstractNumId w:val="32"/>
  </w:num>
  <w:num w:numId="27" w16cid:durableId="2130658996">
    <w:abstractNumId w:val="22"/>
  </w:num>
  <w:num w:numId="28" w16cid:durableId="859271640">
    <w:abstractNumId w:val="30"/>
  </w:num>
  <w:num w:numId="29" w16cid:durableId="774713983">
    <w:abstractNumId w:val="7"/>
  </w:num>
  <w:num w:numId="30" w16cid:durableId="1033076463">
    <w:abstractNumId w:val="2"/>
  </w:num>
  <w:num w:numId="31" w16cid:durableId="878319807">
    <w:abstractNumId w:val="15"/>
  </w:num>
  <w:num w:numId="32" w16cid:durableId="717168045">
    <w:abstractNumId w:val="42"/>
  </w:num>
  <w:num w:numId="33" w16cid:durableId="700940209">
    <w:abstractNumId w:val="27"/>
  </w:num>
  <w:num w:numId="34" w16cid:durableId="2139840274">
    <w:abstractNumId w:val="19"/>
  </w:num>
  <w:num w:numId="35" w16cid:durableId="1918055992">
    <w:abstractNumId w:val="26"/>
  </w:num>
  <w:num w:numId="36" w16cid:durableId="663556897">
    <w:abstractNumId w:val="9"/>
  </w:num>
  <w:num w:numId="37" w16cid:durableId="1694259379">
    <w:abstractNumId w:val="10"/>
  </w:num>
  <w:num w:numId="38" w16cid:durableId="1635016501">
    <w:abstractNumId w:val="34"/>
  </w:num>
  <w:num w:numId="39" w16cid:durableId="1279218105">
    <w:abstractNumId w:val="38"/>
  </w:num>
  <w:num w:numId="40" w16cid:durableId="1644970317">
    <w:abstractNumId w:val="20"/>
  </w:num>
  <w:num w:numId="41" w16cid:durableId="569661578">
    <w:abstractNumId w:val="14"/>
  </w:num>
  <w:num w:numId="42" w16cid:durableId="1591621280">
    <w:abstractNumId w:val="23"/>
  </w:num>
  <w:num w:numId="43" w16cid:durableId="1189679788">
    <w:abstractNumId w:val="4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2B8"/>
    <w:rsid w:val="000009D0"/>
    <w:rsid w:val="00003FE0"/>
    <w:rsid w:val="00005D7F"/>
    <w:rsid w:val="00007041"/>
    <w:rsid w:val="00012570"/>
    <w:rsid w:val="00017F24"/>
    <w:rsid w:val="000212EC"/>
    <w:rsid w:val="00021754"/>
    <w:rsid w:val="00023384"/>
    <w:rsid w:val="00024CD4"/>
    <w:rsid w:val="000264E6"/>
    <w:rsid w:val="00026645"/>
    <w:rsid w:val="00031E68"/>
    <w:rsid w:val="00033D5B"/>
    <w:rsid w:val="000359AB"/>
    <w:rsid w:val="00041988"/>
    <w:rsid w:val="0004326B"/>
    <w:rsid w:val="0004391E"/>
    <w:rsid w:val="00044CC2"/>
    <w:rsid w:val="000461DE"/>
    <w:rsid w:val="000472B8"/>
    <w:rsid w:val="000477BF"/>
    <w:rsid w:val="0005018D"/>
    <w:rsid w:val="00051FB2"/>
    <w:rsid w:val="0005388A"/>
    <w:rsid w:val="0005612B"/>
    <w:rsid w:val="000605BB"/>
    <w:rsid w:val="0006076E"/>
    <w:rsid w:val="00060EC3"/>
    <w:rsid w:val="000616D0"/>
    <w:rsid w:val="0006484F"/>
    <w:rsid w:val="00070C36"/>
    <w:rsid w:val="00071398"/>
    <w:rsid w:val="00072724"/>
    <w:rsid w:val="00073136"/>
    <w:rsid w:val="00077DA7"/>
    <w:rsid w:val="00080826"/>
    <w:rsid w:val="000816F6"/>
    <w:rsid w:val="000926BF"/>
    <w:rsid w:val="00092A85"/>
    <w:rsid w:val="000930CA"/>
    <w:rsid w:val="0009405B"/>
    <w:rsid w:val="000944CD"/>
    <w:rsid w:val="000971DB"/>
    <w:rsid w:val="0009755C"/>
    <w:rsid w:val="000A077D"/>
    <w:rsid w:val="000A0881"/>
    <w:rsid w:val="000A1890"/>
    <w:rsid w:val="000A3A76"/>
    <w:rsid w:val="000A49A6"/>
    <w:rsid w:val="000A693B"/>
    <w:rsid w:val="000A7E93"/>
    <w:rsid w:val="000B1408"/>
    <w:rsid w:val="000B1D08"/>
    <w:rsid w:val="000B2FF5"/>
    <w:rsid w:val="000B6581"/>
    <w:rsid w:val="000C0DC4"/>
    <w:rsid w:val="000C2C00"/>
    <w:rsid w:val="000C3D00"/>
    <w:rsid w:val="000C42F2"/>
    <w:rsid w:val="000C602D"/>
    <w:rsid w:val="000C6CA4"/>
    <w:rsid w:val="000C7A30"/>
    <w:rsid w:val="000C7D03"/>
    <w:rsid w:val="000D1164"/>
    <w:rsid w:val="000D1A8F"/>
    <w:rsid w:val="000D1BB7"/>
    <w:rsid w:val="000D5020"/>
    <w:rsid w:val="000E0807"/>
    <w:rsid w:val="000E284E"/>
    <w:rsid w:val="000E2B01"/>
    <w:rsid w:val="000E3F43"/>
    <w:rsid w:val="000E5147"/>
    <w:rsid w:val="000E6DE7"/>
    <w:rsid w:val="000F06FE"/>
    <w:rsid w:val="000F2C70"/>
    <w:rsid w:val="000F50D5"/>
    <w:rsid w:val="00100E04"/>
    <w:rsid w:val="001012D9"/>
    <w:rsid w:val="00103258"/>
    <w:rsid w:val="00104F47"/>
    <w:rsid w:val="00107675"/>
    <w:rsid w:val="0011175D"/>
    <w:rsid w:val="00112342"/>
    <w:rsid w:val="00113855"/>
    <w:rsid w:val="00113BD6"/>
    <w:rsid w:val="0011444F"/>
    <w:rsid w:val="001144DC"/>
    <w:rsid w:val="0011495B"/>
    <w:rsid w:val="00115E79"/>
    <w:rsid w:val="00116822"/>
    <w:rsid w:val="00121C38"/>
    <w:rsid w:val="001220F4"/>
    <w:rsid w:val="001222E8"/>
    <w:rsid w:val="00126A2E"/>
    <w:rsid w:val="00127219"/>
    <w:rsid w:val="00131BBD"/>
    <w:rsid w:val="001339D2"/>
    <w:rsid w:val="00140849"/>
    <w:rsid w:val="001454B7"/>
    <w:rsid w:val="00147208"/>
    <w:rsid w:val="00150BB8"/>
    <w:rsid w:val="00153773"/>
    <w:rsid w:val="0015461F"/>
    <w:rsid w:val="00165EE3"/>
    <w:rsid w:val="00167B8F"/>
    <w:rsid w:val="0017479E"/>
    <w:rsid w:val="00175880"/>
    <w:rsid w:val="001765A5"/>
    <w:rsid w:val="00177061"/>
    <w:rsid w:val="00177199"/>
    <w:rsid w:val="001779C8"/>
    <w:rsid w:val="001809BE"/>
    <w:rsid w:val="0018293E"/>
    <w:rsid w:val="001832DB"/>
    <w:rsid w:val="00184FEA"/>
    <w:rsid w:val="0018607A"/>
    <w:rsid w:val="00192366"/>
    <w:rsid w:val="00194352"/>
    <w:rsid w:val="00194BBD"/>
    <w:rsid w:val="0019557E"/>
    <w:rsid w:val="001963D3"/>
    <w:rsid w:val="0019796D"/>
    <w:rsid w:val="001A0153"/>
    <w:rsid w:val="001A0A5B"/>
    <w:rsid w:val="001A16FE"/>
    <w:rsid w:val="001B160F"/>
    <w:rsid w:val="001B26ED"/>
    <w:rsid w:val="001B2AEE"/>
    <w:rsid w:val="001B41F1"/>
    <w:rsid w:val="001B7C08"/>
    <w:rsid w:val="001C159F"/>
    <w:rsid w:val="001C276B"/>
    <w:rsid w:val="001C441E"/>
    <w:rsid w:val="001C4F93"/>
    <w:rsid w:val="001C59CA"/>
    <w:rsid w:val="001C5FBE"/>
    <w:rsid w:val="001D09D4"/>
    <w:rsid w:val="001D182F"/>
    <w:rsid w:val="001D444D"/>
    <w:rsid w:val="001D510C"/>
    <w:rsid w:val="001D5CE5"/>
    <w:rsid w:val="001D749D"/>
    <w:rsid w:val="001D754C"/>
    <w:rsid w:val="001E07D4"/>
    <w:rsid w:val="001E2E17"/>
    <w:rsid w:val="001F1032"/>
    <w:rsid w:val="001F14E7"/>
    <w:rsid w:val="001F6A3A"/>
    <w:rsid w:val="00202DC3"/>
    <w:rsid w:val="00205B31"/>
    <w:rsid w:val="002121EE"/>
    <w:rsid w:val="002134C9"/>
    <w:rsid w:val="00213801"/>
    <w:rsid w:val="0021507B"/>
    <w:rsid w:val="00215382"/>
    <w:rsid w:val="002206B3"/>
    <w:rsid w:val="00223227"/>
    <w:rsid w:val="002233A8"/>
    <w:rsid w:val="00225773"/>
    <w:rsid w:val="00230E29"/>
    <w:rsid w:val="002349D8"/>
    <w:rsid w:val="002374BC"/>
    <w:rsid w:val="0024242C"/>
    <w:rsid w:val="00245D45"/>
    <w:rsid w:val="00246369"/>
    <w:rsid w:val="002468A4"/>
    <w:rsid w:val="002473C0"/>
    <w:rsid w:val="00252B41"/>
    <w:rsid w:val="00252C48"/>
    <w:rsid w:val="00254073"/>
    <w:rsid w:val="002550FD"/>
    <w:rsid w:val="00255A73"/>
    <w:rsid w:val="00256232"/>
    <w:rsid w:val="00257A45"/>
    <w:rsid w:val="00260340"/>
    <w:rsid w:val="00261A5F"/>
    <w:rsid w:val="00262B13"/>
    <w:rsid w:val="0026321C"/>
    <w:rsid w:val="00266435"/>
    <w:rsid w:val="00266E0F"/>
    <w:rsid w:val="00270999"/>
    <w:rsid w:val="0027140A"/>
    <w:rsid w:val="00271D73"/>
    <w:rsid w:val="00273E87"/>
    <w:rsid w:val="00274F27"/>
    <w:rsid w:val="00275855"/>
    <w:rsid w:val="002805F2"/>
    <w:rsid w:val="00280C15"/>
    <w:rsid w:val="00280EEE"/>
    <w:rsid w:val="002827E2"/>
    <w:rsid w:val="00284AB0"/>
    <w:rsid w:val="0028518A"/>
    <w:rsid w:val="00285B13"/>
    <w:rsid w:val="00287748"/>
    <w:rsid w:val="00287E33"/>
    <w:rsid w:val="0029049C"/>
    <w:rsid w:val="002906D7"/>
    <w:rsid w:val="00291076"/>
    <w:rsid w:val="00291935"/>
    <w:rsid w:val="0029408F"/>
    <w:rsid w:val="00294711"/>
    <w:rsid w:val="002948FF"/>
    <w:rsid w:val="00294FDA"/>
    <w:rsid w:val="002972B7"/>
    <w:rsid w:val="0029785F"/>
    <w:rsid w:val="002A04A9"/>
    <w:rsid w:val="002A274D"/>
    <w:rsid w:val="002A29BB"/>
    <w:rsid w:val="002A5B21"/>
    <w:rsid w:val="002B0E5A"/>
    <w:rsid w:val="002B162B"/>
    <w:rsid w:val="002B3367"/>
    <w:rsid w:val="002B72F3"/>
    <w:rsid w:val="002C0085"/>
    <w:rsid w:val="002C1DDF"/>
    <w:rsid w:val="002C4EFD"/>
    <w:rsid w:val="002C563C"/>
    <w:rsid w:val="002C57AC"/>
    <w:rsid w:val="002D08EE"/>
    <w:rsid w:val="002D2B50"/>
    <w:rsid w:val="002D3B7E"/>
    <w:rsid w:val="002D51E0"/>
    <w:rsid w:val="002D627F"/>
    <w:rsid w:val="002D7160"/>
    <w:rsid w:val="002E062F"/>
    <w:rsid w:val="002E094C"/>
    <w:rsid w:val="002E4AD5"/>
    <w:rsid w:val="002E770C"/>
    <w:rsid w:val="002E7927"/>
    <w:rsid w:val="00301CC8"/>
    <w:rsid w:val="00304826"/>
    <w:rsid w:val="00305534"/>
    <w:rsid w:val="00307BFB"/>
    <w:rsid w:val="003105DC"/>
    <w:rsid w:val="0031214F"/>
    <w:rsid w:val="003121D9"/>
    <w:rsid w:val="00312CD9"/>
    <w:rsid w:val="00313C6F"/>
    <w:rsid w:val="00321392"/>
    <w:rsid w:val="00323988"/>
    <w:rsid w:val="0032399B"/>
    <w:rsid w:val="00323ACB"/>
    <w:rsid w:val="00323EAA"/>
    <w:rsid w:val="00325E09"/>
    <w:rsid w:val="003265A4"/>
    <w:rsid w:val="00327482"/>
    <w:rsid w:val="00332483"/>
    <w:rsid w:val="00333C79"/>
    <w:rsid w:val="00335C9A"/>
    <w:rsid w:val="00336A50"/>
    <w:rsid w:val="003379FC"/>
    <w:rsid w:val="00341ACD"/>
    <w:rsid w:val="0034266A"/>
    <w:rsid w:val="0034417B"/>
    <w:rsid w:val="00351A31"/>
    <w:rsid w:val="00351A93"/>
    <w:rsid w:val="0035494F"/>
    <w:rsid w:val="00354D95"/>
    <w:rsid w:val="00355D79"/>
    <w:rsid w:val="00356A2B"/>
    <w:rsid w:val="00363870"/>
    <w:rsid w:val="00363D9B"/>
    <w:rsid w:val="00366F52"/>
    <w:rsid w:val="003725B8"/>
    <w:rsid w:val="00373D5E"/>
    <w:rsid w:val="0037598C"/>
    <w:rsid w:val="0037727E"/>
    <w:rsid w:val="003824DE"/>
    <w:rsid w:val="00383C5F"/>
    <w:rsid w:val="003862B0"/>
    <w:rsid w:val="00391129"/>
    <w:rsid w:val="00394676"/>
    <w:rsid w:val="00394718"/>
    <w:rsid w:val="00394EF8"/>
    <w:rsid w:val="00396951"/>
    <w:rsid w:val="003A35A7"/>
    <w:rsid w:val="003B2302"/>
    <w:rsid w:val="003B3308"/>
    <w:rsid w:val="003B54E1"/>
    <w:rsid w:val="003B70A2"/>
    <w:rsid w:val="003C0E4F"/>
    <w:rsid w:val="003C3C41"/>
    <w:rsid w:val="003C55E8"/>
    <w:rsid w:val="003C5787"/>
    <w:rsid w:val="003C5CBF"/>
    <w:rsid w:val="003C7DC2"/>
    <w:rsid w:val="003E4A0C"/>
    <w:rsid w:val="003E51B8"/>
    <w:rsid w:val="003E58D3"/>
    <w:rsid w:val="003E5F6E"/>
    <w:rsid w:val="003E75B6"/>
    <w:rsid w:val="003E7CED"/>
    <w:rsid w:val="003F18FA"/>
    <w:rsid w:val="003F1DD1"/>
    <w:rsid w:val="003F3627"/>
    <w:rsid w:val="003F5E03"/>
    <w:rsid w:val="003F670D"/>
    <w:rsid w:val="003F6FDD"/>
    <w:rsid w:val="00401A4D"/>
    <w:rsid w:val="004056C5"/>
    <w:rsid w:val="004066BE"/>
    <w:rsid w:val="00406FB8"/>
    <w:rsid w:val="00407B8C"/>
    <w:rsid w:val="00410A67"/>
    <w:rsid w:val="00411C9A"/>
    <w:rsid w:val="00417CD1"/>
    <w:rsid w:val="00417FC9"/>
    <w:rsid w:val="0042089A"/>
    <w:rsid w:val="004256E0"/>
    <w:rsid w:val="00430AB1"/>
    <w:rsid w:val="00430E61"/>
    <w:rsid w:val="00431CD3"/>
    <w:rsid w:val="00431DFC"/>
    <w:rsid w:val="00432164"/>
    <w:rsid w:val="0043338E"/>
    <w:rsid w:val="00435120"/>
    <w:rsid w:val="00435870"/>
    <w:rsid w:val="00436D8D"/>
    <w:rsid w:val="00436FDC"/>
    <w:rsid w:val="004413A6"/>
    <w:rsid w:val="004414FD"/>
    <w:rsid w:val="00441778"/>
    <w:rsid w:val="0044312F"/>
    <w:rsid w:val="00446818"/>
    <w:rsid w:val="00447A3E"/>
    <w:rsid w:val="00452F9F"/>
    <w:rsid w:val="00453410"/>
    <w:rsid w:val="0045346B"/>
    <w:rsid w:val="00453EBB"/>
    <w:rsid w:val="004548EE"/>
    <w:rsid w:val="00456063"/>
    <w:rsid w:val="00456BE7"/>
    <w:rsid w:val="004574F7"/>
    <w:rsid w:val="004577F3"/>
    <w:rsid w:val="0046007F"/>
    <w:rsid w:val="00461B15"/>
    <w:rsid w:val="00462395"/>
    <w:rsid w:val="00465039"/>
    <w:rsid w:val="00465F20"/>
    <w:rsid w:val="0047202B"/>
    <w:rsid w:val="00472CB6"/>
    <w:rsid w:val="00475AE7"/>
    <w:rsid w:val="00475C2B"/>
    <w:rsid w:val="0047783C"/>
    <w:rsid w:val="00480986"/>
    <w:rsid w:val="00482475"/>
    <w:rsid w:val="004829D2"/>
    <w:rsid w:val="00482B6A"/>
    <w:rsid w:val="0049013C"/>
    <w:rsid w:val="004936B7"/>
    <w:rsid w:val="004943D6"/>
    <w:rsid w:val="0049656E"/>
    <w:rsid w:val="00496D0C"/>
    <w:rsid w:val="00496ECD"/>
    <w:rsid w:val="004A01F0"/>
    <w:rsid w:val="004A0AFE"/>
    <w:rsid w:val="004A1155"/>
    <w:rsid w:val="004A41EF"/>
    <w:rsid w:val="004A5BC3"/>
    <w:rsid w:val="004A65AE"/>
    <w:rsid w:val="004B16EF"/>
    <w:rsid w:val="004B2AB6"/>
    <w:rsid w:val="004B2C35"/>
    <w:rsid w:val="004B2C68"/>
    <w:rsid w:val="004B3124"/>
    <w:rsid w:val="004B74CC"/>
    <w:rsid w:val="004C04C0"/>
    <w:rsid w:val="004C2BFA"/>
    <w:rsid w:val="004D0699"/>
    <w:rsid w:val="004D0D1D"/>
    <w:rsid w:val="004D1DF1"/>
    <w:rsid w:val="004D3B6B"/>
    <w:rsid w:val="004D4D58"/>
    <w:rsid w:val="004D4DFC"/>
    <w:rsid w:val="004D6F79"/>
    <w:rsid w:val="004D7E86"/>
    <w:rsid w:val="004D7FE6"/>
    <w:rsid w:val="004E2CDE"/>
    <w:rsid w:val="004E3972"/>
    <w:rsid w:val="004E3EAD"/>
    <w:rsid w:val="004E5528"/>
    <w:rsid w:val="004E79DB"/>
    <w:rsid w:val="004F090C"/>
    <w:rsid w:val="004F2E11"/>
    <w:rsid w:val="004F32C5"/>
    <w:rsid w:val="004F4991"/>
    <w:rsid w:val="004F74D5"/>
    <w:rsid w:val="004F7F00"/>
    <w:rsid w:val="004F7FAE"/>
    <w:rsid w:val="005005A8"/>
    <w:rsid w:val="0051011C"/>
    <w:rsid w:val="00512F54"/>
    <w:rsid w:val="00513BC1"/>
    <w:rsid w:val="005150C5"/>
    <w:rsid w:val="00517ADD"/>
    <w:rsid w:val="00520782"/>
    <w:rsid w:val="00521C39"/>
    <w:rsid w:val="00521D94"/>
    <w:rsid w:val="00527841"/>
    <w:rsid w:val="00530437"/>
    <w:rsid w:val="00530AB8"/>
    <w:rsid w:val="005326FD"/>
    <w:rsid w:val="00533219"/>
    <w:rsid w:val="00533DD1"/>
    <w:rsid w:val="005363A1"/>
    <w:rsid w:val="0053782C"/>
    <w:rsid w:val="005438BC"/>
    <w:rsid w:val="00544620"/>
    <w:rsid w:val="00544A39"/>
    <w:rsid w:val="00546289"/>
    <w:rsid w:val="005479A0"/>
    <w:rsid w:val="00550B73"/>
    <w:rsid w:val="00550F71"/>
    <w:rsid w:val="00551331"/>
    <w:rsid w:val="005516B1"/>
    <w:rsid w:val="00551BD7"/>
    <w:rsid w:val="00552AB1"/>
    <w:rsid w:val="0055545C"/>
    <w:rsid w:val="00556671"/>
    <w:rsid w:val="00557368"/>
    <w:rsid w:val="005625CF"/>
    <w:rsid w:val="00563FF1"/>
    <w:rsid w:val="00566CE1"/>
    <w:rsid w:val="005707EA"/>
    <w:rsid w:val="00571CE5"/>
    <w:rsid w:val="00572B69"/>
    <w:rsid w:val="005737B4"/>
    <w:rsid w:val="005767DB"/>
    <w:rsid w:val="005811A6"/>
    <w:rsid w:val="00582965"/>
    <w:rsid w:val="0058331D"/>
    <w:rsid w:val="00583E12"/>
    <w:rsid w:val="00585181"/>
    <w:rsid w:val="00593482"/>
    <w:rsid w:val="0059377F"/>
    <w:rsid w:val="00597396"/>
    <w:rsid w:val="00597FEB"/>
    <w:rsid w:val="005A0CA0"/>
    <w:rsid w:val="005A37A4"/>
    <w:rsid w:val="005A4E86"/>
    <w:rsid w:val="005A6323"/>
    <w:rsid w:val="005A6665"/>
    <w:rsid w:val="005A7E9C"/>
    <w:rsid w:val="005B1AD1"/>
    <w:rsid w:val="005B3A98"/>
    <w:rsid w:val="005B3D64"/>
    <w:rsid w:val="005B4D3C"/>
    <w:rsid w:val="005B5BE9"/>
    <w:rsid w:val="005B6440"/>
    <w:rsid w:val="005B6997"/>
    <w:rsid w:val="005B6A41"/>
    <w:rsid w:val="005C1150"/>
    <w:rsid w:val="005C3F05"/>
    <w:rsid w:val="005C43CD"/>
    <w:rsid w:val="005C5E00"/>
    <w:rsid w:val="005C68B4"/>
    <w:rsid w:val="005D45F7"/>
    <w:rsid w:val="005D57A7"/>
    <w:rsid w:val="005E0264"/>
    <w:rsid w:val="005E10FE"/>
    <w:rsid w:val="005E2B4C"/>
    <w:rsid w:val="005E371D"/>
    <w:rsid w:val="005E60AD"/>
    <w:rsid w:val="005F0C0A"/>
    <w:rsid w:val="005F39E7"/>
    <w:rsid w:val="005F56A1"/>
    <w:rsid w:val="005F5A01"/>
    <w:rsid w:val="005F63E1"/>
    <w:rsid w:val="005F6A59"/>
    <w:rsid w:val="005F7A0E"/>
    <w:rsid w:val="00603228"/>
    <w:rsid w:val="00604966"/>
    <w:rsid w:val="00605959"/>
    <w:rsid w:val="00605B70"/>
    <w:rsid w:val="00607000"/>
    <w:rsid w:val="0061422D"/>
    <w:rsid w:val="00616311"/>
    <w:rsid w:val="00616432"/>
    <w:rsid w:val="0061765C"/>
    <w:rsid w:val="006179EA"/>
    <w:rsid w:val="00621283"/>
    <w:rsid w:val="00623F0C"/>
    <w:rsid w:val="00625953"/>
    <w:rsid w:val="00625A6B"/>
    <w:rsid w:val="006261FF"/>
    <w:rsid w:val="00626534"/>
    <w:rsid w:val="0063020B"/>
    <w:rsid w:val="00631730"/>
    <w:rsid w:val="00631A14"/>
    <w:rsid w:val="00632703"/>
    <w:rsid w:val="00636CCE"/>
    <w:rsid w:val="00636CF9"/>
    <w:rsid w:val="00636D7B"/>
    <w:rsid w:val="00637EE9"/>
    <w:rsid w:val="006401ED"/>
    <w:rsid w:val="00640902"/>
    <w:rsid w:val="00640AA0"/>
    <w:rsid w:val="0064104E"/>
    <w:rsid w:val="00644FA5"/>
    <w:rsid w:val="00646A8E"/>
    <w:rsid w:val="00647B06"/>
    <w:rsid w:val="006531B1"/>
    <w:rsid w:val="00655521"/>
    <w:rsid w:val="006555CC"/>
    <w:rsid w:val="0066087A"/>
    <w:rsid w:val="00661178"/>
    <w:rsid w:val="006619BF"/>
    <w:rsid w:val="00661F3C"/>
    <w:rsid w:val="006660F4"/>
    <w:rsid w:val="006701D3"/>
    <w:rsid w:val="00671A39"/>
    <w:rsid w:val="00672A8E"/>
    <w:rsid w:val="00674503"/>
    <w:rsid w:val="00674B8D"/>
    <w:rsid w:val="00676824"/>
    <w:rsid w:val="0067794B"/>
    <w:rsid w:val="006801C7"/>
    <w:rsid w:val="006828DD"/>
    <w:rsid w:val="00683306"/>
    <w:rsid w:val="00685091"/>
    <w:rsid w:val="0068675B"/>
    <w:rsid w:val="00687419"/>
    <w:rsid w:val="006900B2"/>
    <w:rsid w:val="00693782"/>
    <w:rsid w:val="00694B48"/>
    <w:rsid w:val="00695FD4"/>
    <w:rsid w:val="006A1A33"/>
    <w:rsid w:val="006A337C"/>
    <w:rsid w:val="006A45D6"/>
    <w:rsid w:val="006A4A40"/>
    <w:rsid w:val="006A4BC8"/>
    <w:rsid w:val="006A5FAF"/>
    <w:rsid w:val="006B29C5"/>
    <w:rsid w:val="006B44E0"/>
    <w:rsid w:val="006B5487"/>
    <w:rsid w:val="006B62FC"/>
    <w:rsid w:val="006B6821"/>
    <w:rsid w:val="006C2364"/>
    <w:rsid w:val="006C25C9"/>
    <w:rsid w:val="006C4EB4"/>
    <w:rsid w:val="006C55B5"/>
    <w:rsid w:val="006C6964"/>
    <w:rsid w:val="006C6EAB"/>
    <w:rsid w:val="006C798A"/>
    <w:rsid w:val="006D0F0E"/>
    <w:rsid w:val="006D46BB"/>
    <w:rsid w:val="006D54CF"/>
    <w:rsid w:val="006D6443"/>
    <w:rsid w:val="006D6D26"/>
    <w:rsid w:val="006D7371"/>
    <w:rsid w:val="006E02CA"/>
    <w:rsid w:val="006E067F"/>
    <w:rsid w:val="006E33CF"/>
    <w:rsid w:val="006F00B1"/>
    <w:rsid w:val="006F0EC9"/>
    <w:rsid w:val="006F73C1"/>
    <w:rsid w:val="00701332"/>
    <w:rsid w:val="00703330"/>
    <w:rsid w:val="00704C59"/>
    <w:rsid w:val="007058B2"/>
    <w:rsid w:val="0070780A"/>
    <w:rsid w:val="007118BB"/>
    <w:rsid w:val="007128B3"/>
    <w:rsid w:val="00712A8E"/>
    <w:rsid w:val="00712DAE"/>
    <w:rsid w:val="00713934"/>
    <w:rsid w:val="00713984"/>
    <w:rsid w:val="00713BC5"/>
    <w:rsid w:val="00714049"/>
    <w:rsid w:val="00714643"/>
    <w:rsid w:val="00714A74"/>
    <w:rsid w:val="00726CDE"/>
    <w:rsid w:val="007311F2"/>
    <w:rsid w:val="00732388"/>
    <w:rsid w:val="00732BB3"/>
    <w:rsid w:val="007350DA"/>
    <w:rsid w:val="00735169"/>
    <w:rsid w:val="00736592"/>
    <w:rsid w:val="00741EBB"/>
    <w:rsid w:val="0074241B"/>
    <w:rsid w:val="00744DE5"/>
    <w:rsid w:val="00745905"/>
    <w:rsid w:val="00747249"/>
    <w:rsid w:val="007474BA"/>
    <w:rsid w:val="007509B0"/>
    <w:rsid w:val="00750A0B"/>
    <w:rsid w:val="0075177B"/>
    <w:rsid w:val="00753298"/>
    <w:rsid w:val="007544F6"/>
    <w:rsid w:val="00761FCD"/>
    <w:rsid w:val="00762A24"/>
    <w:rsid w:val="00762B32"/>
    <w:rsid w:val="00763DD6"/>
    <w:rsid w:val="0076558A"/>
    <w:rsid w:val="007663B2"/>
    <w:rsid w:val="00766F27"/>
    <w:rsid w:val="00774E31"/>
    <w:rsid w:val="00777704"/>
    <w:rsid w:val="00777915"/>
    <w:rsid w:val="007803F5"/>
    <w:rsid w:val="0078114E"/>
    <w:rsid w:val="00782A06"/>
    <w:rsid w:val="00786565"/>
    <w:rsid w:val="007867F1"/>
    <w:rsid w:val="00786E8E"/>
    <w:rsid w:val="007879E8"/>
    <w:rsid w:val="007901BE"/>
    <w:rsid w:val="00791183"/>
    <w:rsid w:val="00792343"/>
    <w:rsid w:val="007946FF"/>
    <w:rsid w:val="00796E18"/>
    <w:rsid w:val="00797A21"/>
    <w:rsid w:val="007A022B"/>
    <w:rsid w:val="007A0693"/>
    <w:rsid w:val="007A1B25"/>
    <w:rsid w:val="007A407D"/>
    <w:rsid w:val="007A5769"/>
    <w:rsid w:val="007B1811"/>
    <w:rsid w:val="007B1A41"/>
    <w:rsid w:val="007B4E2B"/>
    <w:rsid w:val="007B53E0"/>
    <w:rsid w:val="007B554C"/>
    <w:rsid w:val="007B6697"/>
    <w:rsid w:val="007C0B5E"/>
    <w:rsid w:val="007C1A91"/>
    <w:rsid w:val="007C30A0"/>
    <w:rsid w:val="007C4AF6"/>
    <w:rsid w:val="007C6085"/>
    <w:rsid w:val="007C7C46"/>
    <w:rsid w:val="007D25F9"/>
    <w:rsid w:val="007D61E0"/>
    <w:rsid w:val="007E4256"/>
    <w:rsid w:val="007E4EE1"/>
    <w:rsid w:val="007E554B"/>
    <w:rsid w:val="007E6FF6"/>
    <w:rsid w:val="007E718F"/>
    <w:rsid w:val="007F128C"/>
    <w:rsid w:val="007F1298"/>
    <w:rsid w:val="007F1B7B"/>
    <w:rsid w:val="007F4D2C"/>
    <w:rsid w:val="008012E7"/>
    <w:rsid w:val="008013DA"/>
    <w:rsid w:val="00801CBA"/>
    <w:rsid w:val="00803CDF"/>
    <w:rsid w:val="00806F07"/>
    <w:rsid w:val="0081056D"/>
    <w:rsid w:val="0081337F"/>
    <w:rsid w:val="008144EA"/>
    <w:rsid w:val="00816C07"/>
    <w:rsid w:val="00817127"/>
    <w:rsid w:val="00822005"/>
    <w:rsid w:val="00823F47"/>
    <w:rsid w:val="0082464D"/>
    <w:rsid w:val="008273C9"/>
    <w:rsid w:val="00827696"/>
    <w:rsid w:val="00830D5E"/>
    <w:rsid w:val="0083129F"/>
    <w:rsid w:val="008331E8"/>
    <w:rsid w:val="008339AC"/>
    <w:rsid w:val="00833A7C"/>
    <w:rsid w:val="00833BD6"/>
    <w:rsid w:val="008350CB"/>
    <w:rsid w:val="008355FB"/>
    <w:rsid w:val="0083704C"/>
    <w:rsid w:val="00843079"/>
    <w:rsid w:val="00845847"/>
    <w:rsid w:val="00846DF0"/>
    <w:rsid w:val="008508B9"/>
    <w:rsid w:val="0085130D"/>
    <w:rsid w:val="0086001E"/>
    <w:rsid w:val="0086234F"/>
    <w:rsid w:val="00862720"/>
    <w:rsid w:val="008646A5"/>
    <w:rsid w:val="008675AF"/>
    <w:rsid w:val="008706BD"/>
    <w:rsid w:val="008713A0"/>
    <w:rsid w:val="00872748"/>
    <w:rsid w:val="00872A01"/>
    <w:rsid w:val="00873A93"/>
    <w:rsid w:val="00873C38"/>
    <w:rsid w:val="00874BFF"/>
    <w:rsid w:val="00874CF4"/>
    <w:rsid w:val="008769A1"/>
    <w:rsid w:val="00882AE3"/>
    <w:rsid w:val="00884B71"/>
    <w:rsid w:val="0088518F"/>
    <w:rsid w:val="008905C2"/>
    <w:rsid w:val="0089138A"/>
    <w:rsid w:val="0089166F"/>
    <w:rsid w:val="00893C3B"/>
    <w:rsid w:val="00894787"/>
    <w:rsid w:val="00895000"/>
    <w:rsid w:val="00897E01"/>
    <w:rsid w:val="008A0CF6"/>
    <w:rsid w:val="008A23D6"/>
    <w:rsid w:val="008A25E9"/>
    <w:rsid w:val="008A5229"/>
    <w:rsid w:val="008A65A1"/>
    <w:rsid w:val="008A6FEF"/>
    <w:rsid w:val="008A70AE"/>
    <w:rsid w:val="008B0B3E"/>
    <w:rsid w:val="008B24BF"/>
    <w:rsid w:val="008B684C"/>
    <w:rsid w:val="008B6AA7"/>
    <w:rsid w:val="008B7C80"/>
    <w:rsid w:val="008C15E4"/>
    <w:rsid w:val="008C1E1F"/>
    <w:rsid w:val="008C5459"/>
    <w:rsid w:val="008C5EB7"/>
    <w:rsid w:val="008C7005"/>
    <w:rsid w:val="008D0789"/>
    <w:rsid w:val="008D6AE1"/>
    <w:rsid w:val="008E0A96"/>
    <w:rsid w:val="008E2D72"/>
    <w:rsid w:val="008E5031"/>
    <w:rsid w:val="008F32E8"/>
    <w:rsid w:val="00900D4E"/>
    <w:rsid w:val="00901BC1"/>
    <w:rsid w:val="00905E3A"/>
    <w:rsid w:val="00906FC8"/>
    <w:rsid w:val="00911E05"/>
    <w:rsid w:val="00911EFA"/>
    <w:rsid w:val="00913C40"/>
    <w:rsid w:val="0091606F"/>
    <w:rsid w:val="009169C4"/>
    <w:rsid w:val="00916E49"/>
    <w:rsid w:val="00922367"/>
    <w:rsid w:val="009238F2"/>
    <w:rsid w:val="00923A3D"/>
    <w:rsid w:val="00924122"/>
    <w:rsid w:val="0092475B"/>
    <w:rsid w:val="00925F54"/>
    <w:rsid w:val="00930DF1"/>
    <w:rsid w:val="009326B1"/>
    <w:rsid w:val="0093767E"/>
    <w:rsid w:val="00946E39"/>
    <w:rsid w:val="00953B45"/>
    <w:rsid w:val="00955D34"/>
    <w:rsid w:val="00955F81"/>
    <w:rsid w:val="009561E2"/>
    <w:rsid w:val="00957B5F"/>
    <w:rsid w:val="00957E96"/>
    <w:rsid w:val="00961467"/>
    <w:rsid w:val="00961733"/>
    <w:rsid w:val="00961B7D"/>
    <w:rsid w:val="00961BEE"/>
    <w:rsid w:val="00962433"/>
    <w:rsid w:val="00965AE7"/>
    <w:rsid w:val="009741FD"/>
    <w:rsid w:val="00974BFE"/>
    <w:rsid w:val="00976C64"/>
    <w:rsid w:val="00977119"/>
    <w:rsid w:val="009801C6"/>
    <w:rsid w:val="00980ABA"/>
    <w:rsid w:val="00981383"/>
    <w:rsid w:val="0098317F"/>
    <w:rsid w:val="00983F09"/>
    <w:rsid w:val="00984B58"/>
    <w:rsid w:val="009857C8"/>
    <w:rsid w:val="00985D20"/>
    <w:rsid w:val="00987702"/>
    <w:rsid w:val="009918AA"/>
    <w:rsid w:val="00992274"/>
    <w:rsid w:val="0099406A"/>
    <w:rsid w:val="009A0340"/>
    <w:rsid w:val="009A55AA"/>
    <w:rsid w:val="009A702F"/>
    <w:rsid w:val="009A7BEF"/>
    <w:rsid w:val="009B15B5"/>
    <w:rsid w:val="009B5198"/>
    <w:rsid w:val="009C04D6"/>
    <w:rsid w:val="009C1B00"/>
    <w:rsid w:val="009C255E"/>
    <w:rsid w:val="009C41E6"/>
    <w:rsid w:val="009C468D"/>
    <w:rsid w:val="009D1C4F"/>
    <w:rsid w:val="009D5A91"/>
    <w:rsid w:val="009D7E66"/>
    <w:rsid w:val="009E0E57"/>
    <w:rsid w:val="009E1C68"/>
    <w:rsid w:val="009F0065"/>
    <w:rsid w:val="009F1144"/>
    <w:rsid w:val="009F1574"/>
    <w:rsid w:val="009F1838"/>
    <w:rsid w:val="009F215C"/>
    <w:rsid w:val="009F4770"/>
    <w:rsid w:val="009F58CE"/>
    <w:rsid w:val="009F6583"/>
    <w:rsid w:val="009F7D20"/>
    <w:rsid w:val="00A01F69"/>
    <w:rsid w:val="00A02029"/>
    <w:rsid w:val="00A04F7C"/>
    <w:rsid w:val="00A05DA7"/>
    <w:rsid w:val="00A06C30"/>
    <w:rsid w:val="00A1036A"/>
    <w:rsid w:val="00A1313F"/>
    <w:rsid w:val="00A14B2B"/>
    <w:rsid w:val="00A15425"/>
    <w:rsid w:val="00A159B3"/>
    <w:rsid w:val="00A15F3B"/>
    <w:rsid w:val="00A16BB1"/>
    <w:rsid w:val="00A17E2E"/>
    <w:rsid w:val="00A21126"/>
    <w:rsid w:val="00A352F0"/>
    <w:rsid w:val="00A36981"/>
    <w:rsid w:val="00A37531"/>
    <w:rsid w:val="00A41EE3"/>
    <w:rsid w:val="00A421F5"/>
    <w:rsid w:val="00A4270D"/>
    <w:rsid w:val="00A4527A"/>
    <w:rsid w:val="00A4552C"/>
    <w:rsid w:val="00A46B8C"/>
    <w:rsid w:val="00A476D3"/>
    <w:rsid w:val="00A515FB"/>
    <w:rsid w:val="00A520A5"/>
    <w:rsid w:val="00A53ED8"/>
    <w:rsid w:val="00A550E0"/>
    <w:rsid w:val="00A56BF2"/>
    <w:rsid w:val="00A6253B"/>
    <w:rsid w:val="00A70040"/>
    <w:rsid w:val="00A71667"/>
    <w:rsid w:val="00A749FB"/>
    <w:rsid w:val="00A805B9"/>
    <w:rsid w:val="00A853F0"/>
    <w:rsid w:val="00A85AAF"/>
    <w:rsid w:val="00A86208"/>
    <w:rsid w:val="00A9174A"/>
    <w:rsid w:val="00A93DEE"/>
    <w:rsid w:val="00A94FB4"/>
    <w:rsid w:val="00A95A78"/>
    <w:rsid w:val="00AA0569"/>
    <w:rsid w:val="00AA073E"/>
    <w:rsid w:val="00AA14AD"/>
    <w:rsid w:val="00AA1820"/>
    <w:rsid w:val="00AA49C0"/>
    <w:rsid w:val="00AA7986"/>
    <w:rsid w:val="00AB23BE"/>
    <w:rsid w:val="00AB26E1"/>
    <w:rsid w:val="00AB4CB4"/>
    <w:rsid w:val="00AB6C52"/>
    <w:rsid w:val="00AC01B9"/>
    <w:rsid w:val="00AC0781"/>
    <w:rsid w:val="00AC3802"/>
    <w:rsid w:val="00AC3DC1"/>
    <w:rsid w:val="00AC3E3D"/>
    <w:rsid w:val="00AC3FE4"/>
    <w:rsid w:val="00AC6E8F"/>
    <w:rsid w:val="00AD1997"/>
    <w:rsid w:val="00AD2B04"/>
    <w:rsid w:val="00AE2F3C"/>
    <w:rsid w:val="00AE53F0"/>
    <w:rsid w:val="00AE5E11"/>
    <w:rsid w:val="00AE5F60"/>
    <w:rsid w:val="00AE79CA"/>
    <w:rsid w:val="00AF13FC"/>
    <w:rsid w:val="00AF21F5"/>
    <w:rsid w:val="00AF4509"/>
    <w:rsid w:val="00AF6206"/>
    <w:rsid w:val="00AF6C21"/>
    <w:rsid w:val="00AF7BDC"/>
    <w:rsid w:val="00B00CC6"/>
    <w:rsid w:val="00B01461"/>
    <w:rsid w:val="00B01C30"/>
    <w:rsid w:val="00B03D1A"/>
    <w:rsid w:val="00B05C88"/>
    <w:rsid w:val="00B0669A"/>
    <w:rsid w:val="00B07AF0"/>
    <w:rsid w:val="00B11CC9"/>
    <w:rsid w:val="00B125BE"/>
    <w:rsid w:val="00B23EB7"/>
    <w:rsid w:val="00B27306"/>
    <w:rsid w:val="00B300D5"/>
    <w:rsid w:val="00B32BCE"/>
    <w:rsid w:val="00B40062"/>
    <w:rsid w:val="00B40718"/>
    <w:rsid w:val="00B40D4A"/>
    <w:rsid w:val="00B416DB"/>
    <w:rsid w:val="00B42A47"/>
    <w:rsid w:val="00B438E6"/>
    <w:rsid w:val="00B44E33"/>
    <w:rsid w:val="00B450F2"/>
    <w:rsid w:val="00B504E7"/>
    <w:rsid w:val="00B533ED"/>
    <w:rsid w:val="00B60333"/>
    <w:rsid w:val="00B62712"/>
    <w:rsid w:val="00B64558"/>
    <w:rsid w:val="00B653AC"/>
    <w:rsid w:val="00B66216"/>
    <w:rsid w:val="00B670ED"/>
    <w:rsid w:val="00B7101D"/>
    <w:rsid w:val="00B72388"/>
    <w:rsid w:val="00B73194"/>
    <w:rsid w:val="00B74B22"/>
    <w:rsid w:val="00B74F70"/>
    <w:rsid w:val="00B768CF"/>
    <w:rsid w:val="00B76D53"/>
    <w:rsid w:val="00B77634"/>
    <w:rsid w:val="00B80B5D"/>
    <w:rsid w:val="00B8148E"/>
    <w:rsid w:val="00B8171D"/>
    <w:rsid w:val="00B834FB"/>
    <w:rsid w:val="00B838D7"/>
    <w:rsid w:val="00B8505C"/>
    <w:rsid w:val="00B875E8"/>
    <w:rsid w:val="00B90144"/>
    <w:rsid w:val="00B90E23"/>
    <w:rsid w:val="00B9315B"/>
    <w:rsid w:val="00B939BA"/>
    <w:rsid w:val="00B94DCB"/>
    <w:rsid w:val="00B950AA"/>
    <w:rsid w:val="00BA0B8C"/>
    <w:rsid w:val="00BA274E"/>
    <w:rsid w:val="00BA3101"/>
    <w:rsid w:val="00BA3323"/>
    <w:rsid w:val="00BA4D78"/>
    <w:rsid w:val="00BA5A45"/>
    <w:rsid w:val="00BA5B71"/>
    <w:rsid w:val="00BA7BA1"/>
    <w:rsid w:val="00BB267D"/>
    <w:rsid w:val="00BB2F81"/>
    <w:rsid w:val="00BB4ED8"/>
    <w:rsid w:val="00BB57C2"/>
    <w:rsid w:val="00BB5FC3"/>
    <w:rsid w:val="00BB64B1"/>
    <w:rsid w:val="00BB6E92"/>
    <w:rsid w:val="00BC03E2"/>
    <w:rsid w:val="00BC14D7"/>
    <w:rsid w:val="00BC4881"/>
    <w:rsid w:val="00BC5C62"/>
    <w:rsid w:val="00BC6E7C"/>
    <w:rsid w:val="00BD38BC"/>
    <w:rsid w:val="00BD53AE"/>
    <w:rsid w:val="00BD5D12"/>
    <w:rsid w:val="00BD733E"/>
    <w:rsid w:val="00BD76CD"/>
    <w:rsid w:val="00BE2BB9"/>
    <w:rsid w:val="00BE371E"/>
    <w:rsid w:val="00BE75A6"/>
    <w:rsid w:val="00BF083E"/>
    <w:rsid w:val="00BF1113"/>
    <w:rsid w:val="00BF11FA"/>
    <w:rsid w:val="00BF4D45"/>
    <w:rsid w:val="00BF6B6D"/>
    <w:rsid w:val="00BF6DEF"/>
    <w:rsid w:val="00C01805"/>
    <w:rsid w:val="00C02422"/>
    <w:rsid w:val="00C04914"/>
    <w:rsid w:val="00C053A9"/>
    <w:rsid w:val="00C10628"/>
    <w:rsid w:val="00C10EEF"/>
    <w:rsid w:val="00C15BC5"/>
    <w:rsid w:val="00C16704"/>
    <w:rsid w:val="00C20CD5"/>
    <w:rsid w:val="00C226A0"/>
    <w:rsid w:val="00C231D3"/>
    <w:rsid w:val="00C23710"/>
    <w:rsid w:val="00C267E4"/>
    <w:rsid w:val="00C26C3B"/>
    <w:rsid w:val="00C2788F"/>
    <w:rsid w:val="00C32077"/>
    <w:rsid w:val="00C35F7D"/>
    <w:rsid w:val="00C36296"/>
    <w:rsid w:val="00C362EC"/>
    <w:rsid w:val="00C36E32"/>
    <w:rsid w:val="00C37466"/>
    <w:rsid w:val="00C40398"/>
    <w:rsid w:val="00C40D7D"/>
    <w:rsid w:val="00C42159"/>
    <w:rsid w:val="00C42379"/>
    <w:rsid w:val="00C42BA1"/>
    <w:rsid w:val="00C4455C"/>
    <w:rsid w:val="00C45065"/>
    <w:rsid w:val="00C467B0"/>
    <w:rsid w:val="00C479D1"/>
    <w:rsid w:val="00C50F13"/>
    <w:rsid w:val="00C51059"/>
    <w:rsid w:val="00C53A03"/>
    <w:rsid w:val="00C564F6"/>
    <w:rsid w:val="00C60DC5"/>
    <w:rsid w:val="00C60F80"/>
    <w:rsid w:val="00C645B1"/>
    <w:rsid w:val="00C64C0F"/>
    <w:rsid w:val="00C65956"/>
    <w:rsid w:val="00C66A4A"/>
    <w:rsid w:val="00C66D62"/>
    <w:rsid w:val="00C72094"/>
    <w:rsid w:val="00C74E26"/>
    <w:rsid w:val="00C77E82"/>
    <w:rsid w:val="00C82FBC"/>
    <w:rsid w:val="00C83275"/>
    <w:rsid w:val="00C84FE2"/>
    <w:rsid w:val="00C85A29"/>
    <w:rsid w:val="00C86492"/>
    <w:rsid w:val="00C86F7A"/>
    <w:rsid w:val="00C8742A"/>
    <w:rsid w:val="00C91F93"/>
    <w:rsid w:val="00C9395C"/>
    <w:rsid w:val="00C947E2"/>
    <w:rsid w:val="00C95F28"/>
    <w:rsid w:val="00CA1C07"/>
    <w:rsid w:val="00CA2BEA"/>
    <w:rsid w:val="00CA33F1"/>
    <w:rsid w:val="00CA47DC"/>
    <w:rsid w:val="00CA67AD"/>
    <w:rsid w:val="00CB0062"/>
    <w:rsid w:val="00CB3368"/>
    <w:rsid w:val="00CB410C"/>
    <w:rsid w:val="00CB6AE4"/>
    <w:rsid w:val="00CB71DF"/>
    <w:rsid w:val="00CC089D"/>
    <w:rsid w:val="00CC2192"/>
    <w:rsid w:val="00CC44B7"/>
    <w:rsid w:val="00CC5088"/>
    <w:rsid w:val="00CC7A28"/>
    <w:rsid w:val="00CC7B70"/>
    <w:rsid w:val="00CD032B"/>
    <w:rsid w:val="00CD0403"/>
    <w:rsid w:val="00CD0792"/>
    <w:rsid w:val="00CD12E3"/>
    <w:rsid w:val="00CD3E0B"/>
    <w:rsid w:val="00CD4A71"/>
    <w:rsid w:val="00CD566C"/>
    <w:rsid w:val="00CD5BE0"/>
    <w:rsid w:val="00CD7096"/>
    <w:rsid w:val="00CE0501"/>
    <w:rsid w:val="00CE1626"/>
    <w:rsid w:val="00CE5BBA"/>
    <w:rsid w:val="00CE6991"/>
    <w:rsid w:val="00CE6DE0"/>
    <w:rsid w:val="00CE79AF"/>
    <w:rsid w:val="00CF2CB8"/>
    <w:rsid w:val="00CF316B"/>
    <w:rsid w:val="00CF3866"/>
    <w:rsid w:val="00CF3FD3"/>
    <w:rsid w:val="00CF62C1"/>
    <w:rsid w:val="00D02297"/>
    <w:rsid w:val="00D025C6"/>
    <w:rsid w:val="00D03985"/>
    <w:rsid w:val="00D04095"/>
    <w:rsid w:val="00D0434D"/>
    <w:rsid w:val="00D13373"/>
    <w:rsid w:val="00D149EA"/>
    <w:rsid w:val="00D15DA5"/>
    <w:rsid w:val="00D17FFE"/>
    <w:rsid w:val="00D21458"/>
    <w:rsid w:val="00D261C1"/>
    <w:rsid w:val="00D263F1"/>
    <w:rsid w:val="00D275CF"/>
    <w:rsid w:val="00D313A3"/>
    <w:rsid w:val="00D3152B"/>
    <w:rsid w:val="00D32962"/>
    <w:rsid w:val="00D344E4"/>
    <w:rsid w:val="00D34EBB"/>
    <w:rsid w:val="00D36315"/>
    <w:rsid w:val="00D424CE"/>
    <w:rsid w:val="00D42C94"/>
    <w:rsid w:val="00D5020A"/>
    <w:rsid w:val="00D5212B"/>
    <w:rsid w:val="00D56804"/>
    <w:rsid w:val="00D568BE"/>
    <w:rsid w:val="00D5749A"/>
    <w:rsid w:val="00D5794E"/>
    <w:rsid w:val="00D60C32"/>
    <w:rsid w:val="00D60C80"/>
    <w:rsid w:val="00D623A6"/>
    <w:rsid w:val="00D63944"/>
    <w:rsid w:val="00D65F0B"/>
    <w:rsid w:val="00D66019"/>
    <w:rsid w:val="00D67B52"/>
    <w:rsid w:val="00D73DB7"/>
    <w:rsid w:val="00D75211"/>
    <w:rsid w:val="00D752CD"/>
    <w:rsid w:val="00D775AF"/>
    <w:rsid w:val="00D80371"/>
    <w:rsid w:val="00D83D28"/>
    <w:rsid w:val="00D85714"/>
    <w:rsid w:val="00D87971"/>
    <w:rsid w:val="00D87D46"/>
    <w:rsid w:val="00D87F2B"/>
    <w:rsid w:val="00D94316"/>
    <w:rsid w:val="00D943CF"/>
    <w:rsid w:val="00D977CE"/>
    <w:rsid w:val="00D97A9D"/>
    <w:rsid w:val="00DA1501"/>
    <w:rsid w:val="00DA3A96"/>
    <w:rsid w:val="00DA41B9"/>
    <w:rsid w:val="00DA4475"/>
    <w:rsid w:val="00DA6116"/>
    <w:rsid w:val="00DB0F7F"/>
    <w:rsid w:val="00DB129A"/>
    <w:rsid w:val="00DB7459"/>
    <w:rsid w:val="00DC073C"/>
    <w:rsid w:val="00DC0AEB"/>
    <w:rsid w:val="00DC24CB"/>
    <w:rsid w:val="00DC3D48"/>
    <w:rsid w:val="00DC4C61"/>
    <w:rsid w:val="00DC6B19"/>
    <w:rsid w:val="00DD14DC"/>
    <w:rsid w:val="00DD47E0"/>
    <w:rsid w:val="00DE0648"/>
    <w:rsid w:val="00DE1B22"/>
    <w:rsid w:val="00DE2414"/>
    <w:rsid w:val="00DE3E8D"/>
    <w:rsid w:val="00DE4B7E"/>
    <w:rsid w:val="00DF1A28"/>
    <w:rsid w:val="00DF26C5"/>
    <w:rsid w:val="00DF53B6"/>
    <w:rsid w:val="00DF59FF"/>
    <w:rsid w:val="00DF6C19"/>
    <w:rsid w:val="00E00CF3"/>
    <w:rsid w:val="00E012AA"/>
    <w:rsid w:val="00E03157"/>
    <w:rsid w:val="00E064FC"/>
    <w:rsid w:val="00E06BC9"/>
    <w:rsid w:val="00E11B95"/>
    <w:rsid w:val="00E11F7A"/>
    <w:rsid w:val="00E12A02"/>
    <w:rsid w:val="00E1359B"/>
    <w:rsid w:val="00E136A3"/>
    <w:rsid w:val="00E147EF"/>
    <w:rsid w:val="00E15ED3"/>
    <w:rsid w:val="00E232D8"/>
    <w:rsid w:val="00E24D94"/>
    <w:rsid w:val="00E252F2"/>
    <w:rsid w:val="00E270D3"/>
    <w:rsid w:val="00E27131"/>
    <w:rsid w:val="00E306B3"/>
    <w:rsid w:val="00E34980"/>
    <w:rsid w:val="00E369F8"/>
    <w:rsid w:val="00E36B82"/>
    <w:rsid w:val="00E414C7"/>
    <w:rsid w:val="00E43E48"/>
    <w:rsid w:val="00E4409C"/>
    <w:rsid w:val="00E45D6F"/>
    <w:rsid w:val="00E45D76"/>
    <w:rsid w:val="00E52777"/>
    <w:rsid w:val="00E52893"/>
    <w:rsid w:val="00E53865"/>
    <w:rsid w:val="00E54932"/>
    <w:rsid w:val="00E54958"/>
    <w:rsid w:val="00E55EB5"/>
    <w:rsid w:val="00E5612E"/>
    <w:rsid w:val="00E5676B"/>
    <w:rsid w:val="00E56A0E"/>
    <w:rsid w:val="00E60C86"/>
    <w:rsid w:val="00E61A0E"/>
    <w:rsid w:val="00E6224E"/>
    <w:rsid w:val="00E623F9"/>
    <w:rsid w:val="00E63417"/>
    <w:rsid w:val="00E65D97"/>
    <w:rsid w:val="00E730FD"/>
    <w:rsid w:val="00E730FE"/>
    <w:rsid w:val="00E73CFD"/>
    <w:rsid w:val="00E751B1"/>
    <w:rsid w:val="00E819FF"/>
    <w:rsid w:val="00E81FFA"/>
    <w:rsid w:val="00E85AC7"/>
    <w:rsid w:val="00E863AF"/>
    <w:rsid w:val="00E87660"/>
    <w:rsid w:val="00E87DD8"/>
    <w:rsid w:val="00E90C91"/>
    <w:rsid w:val="00E914F2"/>
    <w:rsid w:val="00E92BB2"/>
    <w:rsid w:val="00E930CB"/>
    <w:rsid w:val="00E94062"/>
    <w:rsid w:val="00E94B18"/>
    <w:rsid w:val="00E95717"/>
    <w:rsid w:val="00EA04A3"/>
    <w:rsid w:val="00EA1291"/>
    <w:rsid w:val="00EA28C3"/>
    <w:rsid w:val="00EA428B"/>
    <w:rsid w:val="00EA524A"/>
    <w:rsid w:val="00EA5A07"/>
    <w:rsid w:val="00EA6C2C"/>
    <w:rsid w:val="00EA73C1"/>
    <w:rsid w:val="00EB54F6"/>
    <w:rsid w:val="00EC0F55"/>
    <w:rsid w:val="00EC134A"/>
    <w:rsid w:val="00EC1B12"/>
    <w:rsid w:val="00EC1B77"/>
    <w:rsid w:val="00EC2A35"/>
    <w:rsid w:val="00EC5DED"/>
    <w:rsid w:val="00ED09BE"/>
    <w:rsid w:val="00ED103C"/>
    <w:rsid w:val="00ED1A8C"/>
    <w:rsid w:val="00ED41DB"/>
    <w:rsid w:val="00ED5092"/>
    <w:rsid w:val="00ED6081"/>
    <w:rsid w:val="00EE0379"/>
    <w:rsid w:val="00EE07A9"/>
    <w:rsid w:val="00EE18CC"/>
    <w:rsid w:val="00EF08D7"/>
    <w:rsid w:val="00EF0EB9"/>
    <w:rsid w:val="00EF4D42"/>
    <w:rsid w:val="00EF7114"/>
    <w:rsid w:val="00EF7A4E"/>
    <w:rsid w:val="00F007D7"/>
    <w:rsid w:val="00F03741"/>
    <w:rsid w:val="00F05BCC"/>
    <w:rsid w:val="00F06C1B"/>
    <w:rsid w:val="00F1325E"/>
    <w:rsid w:val="00F16055"/>
    <w:rsid w:val="00F17333"/>
    <w:rsid w:val="00F17D02"/>
    <w:rsid w:val="00F17E1A"/>
    <w:rsid w:val="00F20704"/>
    <w:rsid w:val="00F22DF8"/>
    <w:rsid w:val="00F2435A"/>
    <w:rsid w:val="00F251D8"/>
    <w:rsid w:val="00F319C8"/>
    <w:rsid w:val="00F339B9"/>
    <w:rsid w:val="00F34766"/>
    <w:rsid w:val="00F3488F"/>
    <w:rsid w:val="00F351B5"/>
    <w:rsid w:val="00F35235"/>
    <w:rsid w:val="00F352A5"/>
    <w:rsid w:val="00F368EC"/>
    <w:rsid w:val="00F36D7D"/>
    <w:rsid w:val="00F373E5"/>
    <w:rsid w:val="00F37734"/>
    <w:rsid w:val="00F42029"/>
    <w:rsid w:val="00F43CD1"/>
    <w:rsid w:val="00F44541"/>
    <w:rsid w:val="00F50376"/>
    <w:rsid w:val="00F53F66"/>
    <w:rsid w:val="00F54E55"/>
    <w:rsid w:val="00F55EA5"/>
    <w:rsid w:val="00F66066"/>
    <w:rsid w:val="00F70C0C"/>
    <w:rsid w:val="00F70EEB"/>
    <w:rsid w:val="00F71CEC"/>
    <w:rsid w:val="00F7305B"/>
    <w:rsid w:val="00F763E7"/>
    <w:rsid w:val="00F76423"/>
    <w:rsid w:val="00F87CB0"/>
    <w:rsid w:val="00F92569"/>
    <w:rsid w:val="00F92E2C"/>
    <w:rsid w:val="00F96612"/>
    <w:rsid w:val="00FA0CB2"/>
    <w:rsid w:val="00FA28A3"/>
    <w:rsid w:val="00FA3370"/>
    <w:rsid w:val="00FA3FD9"/>
    <w:rsid w:val="00FA48C3"/>
    <w:rsid w:val="00FA4934"/>
    <w:rsid w:val="00FB2E00"/>
    <w:rsid w:val="00FB323A"/>
    <w:rsid w:val="00FB5B6F"/>
    <w:rsid w:val="00FC353A"/>
    <w:rsid w:val="00FC6C0B"/>
    <w:rsid w:val="00FD0CFC"/>
    <w:rsid w:val="00FD0FB1"/>
    <w:rsid w:val="00FD119F"/>
    <w:rsid w:val="00FD5688"/>
    <w:rsid w:val="00FD684B"/>
    <w:rsid w:val="00FD7D27"/>
    <w:rsid w:val="00FE11B1"/>
    <w:rsid w:val="00FE3A7A"/>
    <w:rsid w:val="00FE61B6"/>
    <w:rsid w:val="00FF005B"/>
    <w:rsid w:val="00FF2D21"/>
    <w:rsid w:val="00FF6394"/>
    <w:rsid w:val="00FF68F2"/>
    <w:rsid w:val="00FF6940"/>
    <w:rsid w:val="00FF72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2AEE"/>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qFormat/>
    <w:rsid w:val="005F5A01"/>
    <w:pPr>
      <w:keepNext/>
      <w:keepLines/>
    </w:pPr>
    <w:rPr>
      <w:rFonts w:ascii="Arial" w:eastAsia="SimSun" w:hAnsi="Arial"/>
      <w:sz w:val="18"/>
      <w:szCs w:val="20"/>
      <w:lang w:val="en-GB" w:eastAsia="en-US"/>
    </w:rPr>
  </w:style>
  <w:style w:type="character" w:customStyle="1" w:styleId="TALCar">
    <w:name w:val="TAL Car"/>
    <w:link w:val="TAL"/>
    <w:qFormat/>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qFormat/>
    <w:rsid w:val="005F5A01"/>
    <w:pPr>
      <w:spacing w:after="180"/>
      <w:ind w:left="851" w:hanging="284"/>
    </w:pPr>
    <w:rPr>
      <w:rFonts w:eastAsia="SimSun"/>
      <w:sz w:val="20"/>
      <w:szCs w:val="20"/>
      <w:lang w:val="en-GB" w:eastAsia="en-US"/>
    </w:rPr>
  </w:style>
  <w:style w:type="character" w:customStyle="1" w:styleId="B2Char">
    <w:name w:val="B2 Char"/>
    <w:link w:val="B2"/>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eastAsia="en-US"/>
    </w:rPr>
  </w:style>
  <w:style w:type="character" w:styleId="Strong">
    <w:name w:val="Strong"/>
    <w:uiPriority w:val="22"/>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qFormat/>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0">
    <w:name w:val="B1 (文字)"/>
    <w:qFormat/>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paragraph" w:customStyle="1" w:styleId="textintend1">
    <w:name w:val="text intend 1"/>
    <w:basedOn w:val="Normal"/>
    <w:rsid w:val="002D2B50"/>
    <w:pPr>
      <w:numPr>
        <w:numId w:val="2"/>
      </w:numPr>
      <w:overflowPunct w:val="0"/>
      <w:autoSpaceDE w:val="0"/>
      <w:autoSpaceDN w:val="0"/>
      <w:adjustRightInd w:val="0"/>
      <w:spacing w:after="120"/>
      <w:jc w:val="both"/>
      <w:textAlignment w:val="baseline"/>
    </w:pPr>
    <w:rPr>
      <w:rFonts w:eastAsia="MS Mincho"/>
      <w:szCs w:val="20"/>
      <w:lang w:eastAsia="x-none"/>
    </w:rPr>
  </w:style>
  <w:style w:type="paragraph" w:customStyle="1" w:styleId="Style1">
    <w:name w:val="Style1"/>
    <w:basedOn w:val="Normal"/>
    <w:link w:val="Style1Char"/>
    <w:qFormat/>
    <w:rsid w:val="00874CF4"/>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874CF4"/>
    <w:rPr>
      <w:rFonts w:ascii="Times New Roman" w:eastAsia="SimSun" w:hAnsi="Times New Roman" w:cs="Times New Roman"/>
      <w:sz w:val="20"/>
      <w:szCs w:val="20"/>
    </w:rPr>
  </w:style>
  <w:style w:type="paragraph" w:styleId="NormalWeb">
    <w:name w:val="Normal (Web)"/>
    <w:basedOn w:val="Normal"/>
    <w:uiPriority w:val="99"/>
    <w:unhideWhenUsed/>
    <w:qFormat/>
    <w:rsid w:val="00E863AF"/>
    <w:pPr>
      <w:spacing w:before="100" w:beforeAutospacing="1" w:after="100" w:afterAutospacing="1"/>
    </w:pPr>
  </w:style>
  <w:style w:type="paragraph" w:customStyle="1" w:styleId="00Text">
    <w:name w:val="00_Text"/>
    <w:basedOn w:val="Normal"/>
    <w:link w:val="00TextChar"/>
    <w:qFormat/>
    <w:rsid w:val="006C2364"/>
    <w:pPr>
      <w:spacing w:after="100" w:afterAutospacing="1" w:line="264" w:lineRule="auto"/>
      <w:jc w:val="both"/>
    </w:pPr>
    <w:rPr>
      <w:rFonts w:eastAsia="SimSun"/>
      <w:sz w:val="20"/>
    </w:rPr>
  </w:style>
  <w:style w:type="character" w:customStyle="1" w:styleId="00TextChar">
    <w:name w:val="00_Text Char"/>
    <w:basedOn w:val="DefaultParagraphFont"/>
    <w:link w:val="00Text"/>
    <w:qFormat/>
    <w:rsid w:val="006C2364"/>
    <w:rPr>
      <w:rFonts w:ascii="Times New Roman" w:eastAsia="SimSun" w:hAnsi="Times New Roman" w:cs="Times New Roman"/>
      <w:sz w:val="20"/>
    </w:rPr>
  </w:style>
  <w:style w:type="paragraph" w:customStyle="1" w:styleId="xmsonormal">
    <w:name w:val="x_msonormal"/>
    <w:basedOn w:val="Normal"/>
    <w:uiPriority w:val="99"/>
    <w:qFormat/>
    <w:rsid w:val="0047202B"/>
    <w:pPr>
      <w:spacing w:before="100" w:beforeAutospacing="1" w:after="100" w:afterAutospacing="1"/>
    </w:pPr>
    <w:rPr>
      <w:rFonts w:ascii="Calibri" w:eastAsiaTheme="minorHAnsi" w:hAnsi="Calibri" w:cs="Calibri"/>
      <w:sz w:val="22"/>
      <w:szCs w:val="22"/>
      <w:lang w:val="en-GB" w:eastAsia="en-GB"/>
    </w:rPr>
  </w:style>
  <w:style w:type="paragraph" w:customStyle="1" w:styleId="RAN1bullet2">
    <w:name w:val="RAN1 bullet2"/>
    <w:basedOn w:val="Normal"/>
    <w:qFormat/>
    <w:rsid w:val="00465F20"/>
    <w:pPr>
      <w:numPr>
        <w:ilvl w:val="1"/>
        <w:numId w:val="4"/>
      </w:numPr>
      <w:tabs>
        <w:tab w:val="left" w:pos="1440"/>
      </w:tabs>
    </w:pPr>
    <w:rPr>
      <w:rFonts w:ascii="Times" w:eastAsia="Batang" w:hAnsi="Times"/>
      <w:sz w:val="20"/>
      <w:szCs w:val="20"/>
      <w:lang w:eastAsia="en-US"/>
    </w:rPr>
  </w:style>
  <w:style w:type="paragraph" w:customStyle="1" w:styleId="tal0">
    <w:name w:val="tal"/>
    <w:basedOn w:val="Normal"/>
    <w:rsid w:val="002D08EE"/>
    <w:pPr>
      <w:spacing w:before="100" w:beforeAutospacing="1" w:after="100" w:afterAutospacing="1"/>
    </w:pPr>
    <w:rPr>
      <w:rFonts w:ascii="Calibri" w:eastAsiaTheme="minorHAnsi" w:hAnsi="Calibri" w:cs="Calibri"/>
      <w:sz w:val="22"/>
      <w:szCs w:val="22"/>
      <w:lang w:eastAsia="en-US"/>
    </w:rPr>
  </w:style>
  <w:style w:type="numbering" w:customStyle="1" w:styleId="CurrentList1">
    <w:name w:val="Current List1"/>
    <w:uiPriority w:val="99"/>
    <w:rsid w:val="002349D8"/>
    <w:pPr>
      <w:numPr>
        <w:numId w:val="6"/>
      </w:numPr>
    </w:pPr>
  </w:style>
  <w:style w:type="numbering" w:customStyle="1" w:styleId="CurrentList2">
    <w:name w:val="Current List2"/>
    <w:uiPriority w:val="99"/>
    <w:rsid w:val="0067794B"/>
    <w:pPr>
      <w:numPr>
        <w:numId w:val="8"/>
      </w:numPr>
    </w:pPr>
  </w:style>
  <w:style w:type="paragraph" w:customStyle="1" w:styleId="xxmsonormal">
    <w:name w:val="x_xmsonormal"/>
    <w:basedOn w:val="Normal"/>
    <w:rsid w:val="000D1BB7"/>
    <w:rPr>
      <w:rFonts w:ascii="Calibri" w:eastAsia="Malgun Gothic" w:hAnsi="Calibri" w:cs="Calibri"/>
      <w:sz w:val="22"/>
      <w:szCs w:val="22"/>
      <w:lang w:eastAsia="ko-KR"/>
    </w:rPr>
  </w:style>
  <w:style w:type="numbering" w:customStyle="1" w:styleId="CurrentList3">
    <w:name w:val="Current List3"/>
    <w:uiPriority w:val="99"/>
    <w:rsid w:val="00563FF1"/>
    <w:pPr>
      <w:numPr>
        <w:numId w:val="32"/>
      </w:numPr>
    </w:pPr>
  </w:style>
  <w:style w:type="character" w:customStyle="1" w:styleId="listauto1Char">
    <w:name w:val="list auto 1 Char"/>
    <w:link w:val="listauto1"/>
    <w:locked/>
    <w:rsid w:val="00DE2414"/>
    <w:rPr>
      <w:rFonts w:ascii="SimSun" w:eastAsia="SimSun" w:hAnsi="SimSun"/>
      <w:b/>
      <w:bCs/>
      <w:lang w:eastAsia="en-US"/>
    </w:rPr>
  </w:style>
  <w:style w:type="paragraph" w:customStyle="1" w:styleId="listauto1">
    <w:name w:val="list auto 1"/>
    <w:basedOn w:val="Normal"/>
    <w:link w:val="listauto1Char"/>
    <w:rsid w:val="00DE2414"/>
    <w:pPr>
      <w:numPr>
        <w:numId w:val="33"/>
      </w:numPr>
      <w:spacing w:line="276" w:lineRule="auto"/>
      <w:contextualSpacing/>
      <w:jc w:val="both"/>
    </w:pPr>
    <w:rPr>
      <w:rFonts w:ascii="SimSun" w:eastAsia="SimSun" w:hAnsi="SimSun" w:cstheme="minorBidi"/>
      <w:b/>
      <w:bCs/>
      <w:lang w:eastAsia="en-US"/>
    </w:rPr>
  </w:style>
  <w:style w:type="paragraph" w:customStyle="1" w:styleId="listauto2">
    <w:name w:val="list auto 2"/>
    <w:basedOn w:val="Normal"/>
    <w:uiPriority w:val="99"/>
    <w:rsid w:val="00DE2414"/>
    <w:pPr>
      <w:numPr>
        <w:ilvl w:val="1"/>
        <w:numId w:val="33"/>
      </w:numPr>
      <w:spacing w:line="276" w:lineRule="auto"/>
      <w:ind w:left="990" w:hanging="540"/>
      <w:contextualSpacing/>
      <w:jc w:val="both"/>
    </w:pPr>
    <w:rPr>
      <w:rFonts w:ascii="SimSun" w:eastAsia="SimSun" w:hAnsi="SimSun"/>
      <w:b/>
      <w:bCs/>
      <w:sz w:val="22"/>
      <w:szCs w:val="22"/>
      <w:lang w:eastAsia="en-US"/>
    </w:rPr>
  </w:style>
  <w:style w:type="paragraph" w:customStyle="1" w:styleId="bullet1">
    <w:name w:val="bullet1"/>
    <w:basedOn w:val="Normal"/>
    <w:link w:val="bullet1Char"/>
    <w:uiPriority w:val="99"/>
    <w:qFormat/>
    <w:rsid w:val="008C5EB7"/>
    <w:pPr>
      <w:numPr>
        <w:numId w:val="38"/>
      </w:numPr>
      <w:spacing w:line="259" w:lineRule="auto"/>
      <w:jc w:val="both"/>
    </w:pPr>
    <w:rPr>
      <w:rFonts w:ascii="Times" w:eastAsia="Batang" w:hAnsi="Times"/>
      <w:sz w:val="22"/>
      <w:lang w:eastAsia="en-US"/>
    </w:rPr>
  </w:style>
  <w:style w:type="paragraph" w:customStyle="1" w:styleId="bullet2">
    <w:name w:val="bullet2"/>
    <w:basedOn w:val="Normal"/>
    <w:link w:val="bullet2Char"/>
    <w:uiPriority w:val="99"/>
    <w:qFormat/>
    <w:rsid w:val="008C5EB7"/>
    <w:pPr>
      <w:numPr>
        <w:ilvl w:val="1"/>
        <w:numId w:val="38"/>
      </w:numPr>
      <w:spacing w:line="259" w:lineRule="auto"/>
      <w:jc w:val="both"/>
    </w:pPr>
    <w:rPr>
      <w:rFonts w:eastAsia="Batang"/>
      <w:sz w:val="22"/>
      <w:lang w:eastAsia="en-US"/>
    </w:rPr>
  </w:style>
  <w:style w:type="character" w:customStyle="1" w:styleId="bullet1Char">
    <w:name w:val="bullet1 Char"/>
    <w:link w:val="bullet1"/>
    <w:uiPriority w:val="99"/>
    <w:qFormat/>
    <w:rsid w:val="008C5EB7"/>
    <w:rPr>
      <w:rFonts w:ascii="Times" w:eastAsia="Batang" w:hAnsi="Times" w:cs="Times New Roman"/>
      <w:sz w:val="22"/>
      <w:lang w:eastAsia="en-US"/>
    </w:rPr>
  </w:style>
  <w:style w:type="paragraph" w:customStyle="1" w:styleId="bullet3">
    <w:name w:val="bullet3"/>
    <w:basedOn w:val="Normal"/>
    <w:uiPriority w:val="99"/>
    <w:qFormat/>
    <w:rsid w:val="008C5EB7"/>
    <w:pPr>
      <w:numPr>
        <w:ilvl w:val="2"/>
        <w:numId w:val="38"/>
      </w:numPr>
      <w:spacing w:line="259" w:lineRule="auto"/>
      <w:ind w:hanging="180"/>
    </w:pPr>
    <w:rPr>
      <w:rFonts w:ascii="Times" w:eastAsia="Batang" w:hAnsi="Times"/>
      <w:sz w:val="20"/>
      <w:lang w:val="en-GB" w:eastAsia="en-US"/>
    </w:rPr>
  </w:style>
  <w:style w:type="paragraph" w:customStyle="1" w:styleId="bullet4">
    <w:name w:val="bullet4"/>
    <w:basedOn w:val="Normal"/>
    <w:uiPriority w:val="99"/>
    <w:qFormat/>
    <w:rsid w:val="008C5EB7"/>
    <w:pPr>
      <w:numPr>
        <w:ilvl w:val="3"/>
        <w:numId w:val="38"/>
      </w:numPr>
      <w:spacing w:line="259" w:lineRule="auto"/>
    </w:pPr>
    <w:rPr>
      <w:rFonts w:ascii="Times" w:eastAsia="Batang" w:hAnsi="Times"/>
      <w:sz w:val="20"/>
      <w:lang w:val="en-GB" w:eastAsia="en-US"/>
    </w:rPr>
  </w:style>
  <w:style w:type="character" w:customStyle="1" w:styleId="bullet2Char">
    <w:name w:val="bullet2 Char"/>
    <w:link w:val="bullet2"/>
    <w:uiPriority w:val="99"/>
    <w:qFormat/>
    <w:rsid w:val="008C5EB7"/>
    <w:rPr>
      <w:rFonts w:ascii="Times New Roman" w:eastAsia="Batang" w:hAnsi="Times New Roman" w:cs="Times New Roman"/>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639382746">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808210945">
      <w:bodyDiv w:val="1"/>
      <w:marLeft w:val="0"/>
      <w:marRight w:val="0"/>
      <w:marTop w:val="0"/>
      <w:marBottom w:val="0"/>
      <w:divBdr>
        <w:top w:val="none" w:sz="0" w:space="0" w:color="auto"/>
        <w:left w:val="none" w:sz="0" w:space="0" w:color="auto"/>
        <w:bottom w:val="none" w:sz="0" w:space="0" w:color="auto"/>
        <w:right w:val="none" w:sz="0" w:space="0" w:color="auto"/>
      </w:divBdr>
    </w:div>
    <w:div w:id="890649014">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00499054">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170749870">
      <w:bodyDiv w:val="1"/>
      <w:marLeft w:val="0"/>
      <w:marRight w:val="0"/>
      <w:marTop w:val="0"/>
      <w:marBottom w:val="0"/>
      <w:divBdr>
        <w:top w:val="none" w:sz="0" w:space="0" w:color="auto"/>
        <w:left w:val="none" w:sz="0" w:space="0" w:color="auto"/>
        <w:bottom w:val="none" w:sz="0" w:space="0" w:color="auto"/>
        <w:right w:val="none" w:sz="0" w:space="0" w:color="auto"/>
      </w:divBdr>
    </w:div>
    <w:div w:id="120987386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63698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85B4FE-3B65-3748-A63D-EBFB7F79A9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637</TotalTime>
  <Pages>3</Pages>
  <Words>1607</Words>
  <Characters>9165</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Apple</cp:lastModifiedBy>
  <cp:revision>1083</cp:revision>
  <dcterms:created xsi:type="dcterms:W3CDTF">2020-02-04T02:31:00Z</dcterms:created>
  <dcterms:modified xsi:type="dcterms:W3CDTF">2022-11-03T21:21:00Z</dcterms:modified>
</cp:coreProperties>
</file>